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794" w:rsidRDefault="00FB34ED" w:rsidP="00FB34ED">
      <w:pPr>
        <w:jc w:val="center"/>
        <w:rPr>
          <w:b/>
          <w:bCs/>
          <w:sz w:val="24"/>
          <w:szCs w:val="24"/>
        </w:rPr>
      </w:pPr>
      <w:r w:rsidRPr="00FB34ED">
        <w:rPr>
          <w:b/>
          <w:bCs/>
          <w:sz w:val="32"/>
          <w:szCs w:val="32"/>
          <w:u w:val="single"/>
        </w:rPr>
        <w:t xml:space="preserve">Shared Academic </w:t>
      </w:r>
      <w:r w:rsidRPr="00FB34ED">
        <w:rPr>
          <w:b/>
          <w:bCs/>
          <w:sz w:val="32"/>
          <w:szCs w:val="32"/>
          <w:u w:val="single"/>
        </w:rPr>
        <w:t>Governance</w:t>
      </w:r>
      <w:r>
        <w:rPr>
          <w:b/>
          <w:bCs/>
          <w:sz w:val="32"/>
          <w:szCs w:val="32"/>
          <w:u w:val="single"/>
        </w:rPr>
        <w:t xml:space="preserve"> : </w:t>
      </w:r>
      <w:r w:rsidRPr="00FB34ED">
        <w:rPr>
          <w:b/>
          <w:bCs/>
          <w:sz w:val="32"/>
          <w:szCs w:val="32"/>
          <w:u w:val="single"/>
        </w:rPr>
        <w:t>A Historical Perspective</w:t>
      </w:r>
      <w:r>
        <w:rPr>
          <w:b/>
          <w:bCs/>
          <w:sz w:val="32"/>
          <w:szCs w:val="32"/>
          <w:u w:val="single"/>
        </w:rPr>
        <w:br/>
      </w:r>
      <w:r w:rsidRPr="00FB34ED">
        <w:rPr>
          <w:b/>
          <w:bCs/>
          <w:sz w:val="24"/>
          <w:szCs w:val="24"/>
        </w:rPr>
        <w:t>Domenick J Pinto</w:t>
      </w:r>
    </w:p>
    <w:p w:rsidR="00291FCE" w:rsidRDefault="00291FCE" w:rsidP="00291FCE">
      <w:pPr>
        <w:rPr>
          <w:b/>
          <w:bCs/>
          <w:sz w:val="24"/>
          <w:szCs w:val="24"/>
        </w:rPr>
      </w:pPr>
    </w:p>
    <w:p w:rsidR="00291FCE" w:rsidRDefault="00291FCE" w:rsidP="00291F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veteran of 45 years at Sacred Heart University, I have served on the University Senate from 1986-2004 and, when the university disbanded the senate in 2004 in favor of the University Academic Assembly (UAA) , I have served on various committees, was instrumental in developing the by-laws for the governance body and am currently president of the UAA for the third time. I have served as VP three </w:t>
      </w:r>
      <w:r w:rsidR="00886C2F">
        <w:rPr>
          <w:b/>
          <w:bCs/>
          <w:sz w:val="24"/>
          <w:szCs w:val="24"/>
        </w:rPr>
        <w:t>times and</w:t>
      </w:r>
      <w:r>
        <w:rPr>
          <w:b/>
          <w:bCs/>
          <w:sz w:val="24"/>
          <w:szCs w:val="24"/>
        </w:rPr>
        <w:t xml:space="preserve"> served as recorder for one year.</w:t>
      </w:r>
    </w:p>
    <w:p w:rsidR="00291FCE" w:rsidRDefault="00291FCE" w:rsidP="00291F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workshop will first give a historical perspective as to the nature of how the university’s senate operated and provide the rationale as to why and how the UAA evolved as a replacement for the senate.</w:t>
      </w:r>
    </w:p>
    <w:p w:rsidR="00291FCE" w:rsidRDefault="00886C2F" w:rsidP="00291F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major differences between the two are as follows:</w:t>
      </w:r>
    </w:p>
    <w:p w:rsidR="00886C2F" w:rsidRDefault="00886C2F" w:rsidP="00886C2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senate consisted of elected senators from each department who voted on various issues including but not limited to faculty affairs, faculty handbook, new</w:t>
      </w:r>
      <w:r w:rsidR="00636F2C">
        <w:rPr>
          <w:b/>
          <w:bCs/>
          <w:sz w:val="24"/>
          <w:szCs w:val="24"/>
        </w:rPr>
        <w:t xml:space="preserve"> academic</w:t>
      </w:r>
      <w:r>
        <w:rPr>
          <w:b/>
          <w:bCs/>
          <w:sz w:val="24"/>
          <w:szCs w:val="24"/>
        </w:rPr>
        <w:t xml:space="preserve"> programs, academic integrity, student affairs, and benefits and compensation. The faculty at large did NOT vote. Voting was submitted to the university as a recommendation.</w:t>
      </w:r>
    </w:p>
    <w:p w:rsidR="00886C2F" w:rsidRDefault="00886C2F" w:rsidP="00886C2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UAA consists of a UAA Council which consists of members voted on from each college PLUS an UAA Assembly which consists of ALL FT faculty. When a proposal comes to the Council a vote is taken and then the entire assembly also votes separately, and both are reported to the university president as a recommendation. The committees in the UAA are similar to those that were in the senate.</w:t>
      </w:r>
    </w:p>
    <w:p w:rsidR="00886C2F" w:rsidRDefault="00886C2F" w:rsidP="00886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second part of the workshop will allow participants to share experiences </w:t>
      </w:r>
      <w:r w:rsidR="00636F2C">
        <w:rPr>
          <w:b/>
          <w:bCs/>
          <w:sz w:val="24"/>
          <w:szCs w:val="24"/>
        </w:rPr>
        <w:t xml:space="preserve">on academic governance and faculty leadership </w:t>
      </w:r>
      <w:r>
        <w:rPr>
          <w:b/>
          <w:bCs/>
          <w:sz w:val="24"/>
          <w:szCs w:val="24"/>
        </w:rPr>
        <w:t>from their respective universities as well as developing ideas on how they, as academic chairs, directors, deans and provosts might make the process more collegial and effective.</w:t>
      </w:r>
    </w:p>
    <w:p w:rsidR="00886C2F" w:rsidRPr="00886C2F" w:rsidRDefault="00886C2F" w:rsidP="00886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third part of the workshop will underscore the importance of faculty leadership in the </w:t>
      </w:r>
      <w:r w:rsidR="00636F2C">
        <w:rPr>
          <w:b/>
          <w:bCs/>
          <w:sz w:val="24"/>
          <w:szCs w:val="24"/>
        </w:rPr>
        <w:t>governance</w:t>
      </w:r>
      <w:r>
        <w:rPr>
          <w:b/>
          <w:bCs/>
          <w:sz w:val="24"/>
          <w:szCs w:val="24"/>
        </w:rPr>
        <w:t xml:space="preserve"> </w:t>
      </w:r>
      <w:r w:rsidR="00636F2C">
        <w:rPr>
          <w:b/>
          <w:bCs/>
          <w:sz w:val="24"/>
          <w:szCs w:val="24"/>
        </w:rPr>
        <w:t xml:space="preserve">process. I am attaching a </w:t>
      </w:r>
      <w:proofErr w:type="spellStart"/>
      <w:r w:rsidR="00636F2C">
        <w:rPr>
          <w:b/>
          <w:bCs/>
          <w:sz w:val="24"/>
          <w:szCs w:val="24"/>
        </w:rPr>
        <w:t>powerpoint</w:t>
      </w:r>
      <w:proofErr w:type="spellEnd"/>
      <w:r w:rsidR="00636F2C">
        <w:rPr>
          <w:b/>
          <w:bCs/>
          <w:sz w:val="24"/>
          <w:szCs w:val="24"/>
        </w:rPr>
        <w:t xml:space="preserve"> which outlines our system here at </w:t>
      </w:r>
      <w:proofErr w:type="spellStart"/>
      <w:r w:rsidR="00636F2C">
        <w:rPr>
          <w:b/>
          <w:bCs/>
          <w:sz w:val="24"/>
          <w:szCs w:val="24"/>
        </w:rPr>
        <w:t>Scared</w:t>
      </w:r>
      <w:proofErr w:type="spellEnd"/>
      <w:r w:rsidR="00636F2C">
        <w:rPr>
          <w:b/>
          <w:bCs/>
          <w:sz w:val="24"/>
          <w:szCs w:val="24"/>
        </w:rPr>
        <w:t xml:space="preserve"> Heart University.</w:t>
      </w:r>
    </w:p>
    <w:p w:rsidR="00FB34ED" w:rsidRDefault="00FB34ED" w:rsidP="00FB34ED">
      <w:pPr>
        <w:jc w:val="center"/>
        <w:rPr>
          <w:b/>
          <w:bCs/>
          <w:sz w:val="24"/>
          <w:szCs w:val="24"/>
        </w:rPr>
      </w:pPr>
    </w:p>
    <w:p w:rsidR="00FB34ED" w:rsidRPr="00FB34ED" w:rsidRDefault="00FB34ED" w:rsidP="00FB34ED">
      <w:pPr>
        <w:rPr>
          <w:b/>
          <w:bCs/>
          <w:sz w:val="32"/>
          <w:szCs w:val="32"/>
          <w:u w:val="single"/>
        </w:rPr>
      </w:pPr>
    </w:p>
    <w:sectPr w:rsidR="00FB34ED" w:rsidRPr="00FB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07A0C"/>
    <w:multiLevelType w:val="hybridMultilevel"/>
    <w:tmpl w:val="C28E51AE"/>
    <w:lvl w:ilvl="0" w:tplc="23EC89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ED"/>
    <w:rsid w:val="000E4794"/>
    <w:rsid w:val="00291FCE"/>
    <w:rsid w:val="00636F2C"/>
    <w:rsid w:val="00886C2F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0EE4"/>
  <w15:chartTrackingRefBased/>
  <w15:docId w15:val="{F9D4EEB8-330D-4E5D-BD91-C7A8A50D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AFBE-7436-401C-BDEC-37ABA581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Pinto, Prof. Domenick J.</dc:creator>
  <cp:keywords/>
  <dc:description/>
  <cp:lastModifiedBy>Pinto, Prof. Domenick J.</cp:lastModifiedBy>
  <cp:revision>3</cp:revision>
  <dcterms:created xsi:type="dcterms:W3CDTF">2021-10-07T16:35:00Z</dcterms:created>
  <dcterms:modified xsi:type="dcterms:W3CDTF">2021-10-07T16:54:00Z</dcterms:modified>
</cp:coreProperties>
</file>