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C9E57" w14:textId="77777777" w:rsidR="00283767" w:rsidRDefault="00283767" w:rsidP="0028376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283767">
        <w:rPr>
          <w:b/>
          <w:bCs/>
          <w:sz w:val="28"/>
          <w:szCs w:val="28"/>
        </w:rPr>
        <w:t xml:space="preserve">Creating an Academic Department Vision: </w:t>
      </w:r>
    </w:p>
    <w:p w14:paraId="01F50CBA" w14:textId="1E4B75FD" w:rsidR="00283767" w:rsidRDefault="00283767" w:rsidP="0028376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283767">
        <w:rPr>
          <w:b/>
          <w:bCs/>
          <w:sz w:val="28"/>
          <w:szCs w:val="28"/>
        </w:rPr>
        <w:t>Processes, Challenges, Rewards</w:t>
      </w:r>
    </w:p>
    <w:tbl>
      <w:tblPr>
        <w:tblStyle w:val="TableGrid"/>
        <w:tblW w:w="9778" w:type="dxa"/>
        <w:tblLook w:val="04A0" w:firstRow="1" w:lastRow="0" w:firstColumn="1" w:lastColumn="0" w:noHBand="0" w:noVBand="1"/>
      </w:tblPr>
      <w:tblGrid>
        <w:gridCol w:w="4889"/>
        <w:gridCol w:w="4889"/>
      </w:tblGrid>
      <w:tr w:rsidR="00283767" w14:paraId="7EFBACC4" w14:textId="77777777" w:rsidTr="00283767">
        <w:trPr>
          <w:trHeight w:val="926"/>
        </w:trPr>
        <w:tc>
          <w:tcPr>
            <w:tcW w:w="4889" w:type="dxa"/>
          </w:tcPr>
          <w:p w14:paraId="54B34EE4" w14:textId="53D35848" w:rsidR="00283767" w:rsidRDefault="00283767" w:rsidP="00283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767">
              <w:rPr>
                <w:rFonts w:ascii="Times New Roman" w:hAnsi="Times New Roman" w:cs="Times New Roman"/>
                <w:sz w:val="20"/>
                <w:szCs w:val="20"/>
              </w:rPr>
              <w:t>Costas Spirou</w:t>
            </w:r>
          </w:p>
          <w:p w14:paraId="63EA6761" w14:textId="328CCFCD" w:rsidR="00283767" w:rsidRDefault="00283767" w:rsidP="00283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767">
              <w:rPr>
                <w:rFonts w:ascii="Times New Roman" w:hAnsi="Times New Roman" w:cs="Times New Roman"/>
                <w:sz w:val="20"/>
                <w:szCs w:val="20"/>
              </w:rPr>
              <w:t>Provost &amp; Vice President for Academic Affairs</w:t>
            </w:r>
          </w:p>
          <w:p w14:paraId="7F1BD7C8" w14:textId="77777777" w:rsidR="00283767" w:rsidRDefault="00283767" w:rsidP="00283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767">
              <w:rPr>
                <w:rFonts w:ascii="Times New Roman" w:hAnsi="Times New Roman" w:cs="Times New Roman"/>
                <w:sz w:val="20"/>
                <w:szCs w:val="20"/>
              </w:rPr>
              <w:t>Georgia College &amp; State University</w:t>
            </w:r>
          </w:p>
          <w:p w14:paraId="2CC3A1C7" w14:textId="6A32173B" w:rsidR="00283767" w:rsidRDefault="00283767" w:rsidP="00283767">
            <w:pPr>
              <w:jc w:val="center"/>
            </w:pPr>
            <w:r w:rsidRPr="00283767">
              <w:rPr>
                <w:rFonts w:ascii="Times New Roman" w:hAnsi="Times New Roman" w:cs="Times New Roman"/>
                <w:sz w:val="20"/>
                <w:szCs w:val="20"/>
              </w:rPr>
              <w:t>Milledgeville, GA</w:t>
            </w:r>
          </w:p>
        </w:tc>
        <w:tc>
          <w:tcPr>
            <w:tcW w:w="4889" w:type="dxa"/>
          </w:tcPr>
          <w:p w14:paraId="5125F283" w14:textId="7479279A" w:rsidR="00283767" w:rsidRDefault="00283767" w:rsidP="00283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767">
              <w:rPr>
                <w:rFonts w:ascii="Times New Roman" w:hAnsi="Times New Roman" w:cs="Times New Roman"/>
                <w:sz w:val="20"/>
                <w:szCs w:val="20"/>
              </w:rPr>
              <w:t>Steve McLaughlin</w:t>
            </w:r>
          </w:p>
          <w:p w14:paraId="37D5705F" w14:textId="6D838BEB" w:rsidR="00283767" w:rsidRDefault="00283767" w:rsidP="00283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767">
              <w:rPr>
                <w:rFonts w:ascii="Times New Roman" w:hAnsi="Times New Roman" w:cs="Times New Roman"/>
                <w:sz w:val="20"/>
                <w:szCs w:val="20"/>
              </w:rPr>
              <w:t>Provost &amp; Executive Vice President for Academic Affairs</w:t>
            </w:r>
          </w:p>
          <w:p w14:paraId="6A9BBA51" w14:textId="7820FE58" w:rsidR="00283767" w:rsidRDefault="00283767" w:rsidP="00283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767">
              <w:rPr>
                <w:rFonts w:ascii="Times New Roman" w:hAnsi="Times New Roman" w:cs="Times New Roman"/>
                <w:sz w:val="20"/>
                <w:szCs w:val="20"/>
              </w:rPr>
              <w:t>Georgia Institute of Technology</w:t>
            </w:r>
          </w:p>
          <w:p w14:paraId="682217E5" w14:textId="575DE463" w:rsidR="00283767" w:rsidRDefault="00283767" w:rsidP="00283767">
            <w:pPr>
              <w:jc w:val="center"/>
            </w:pPr>
            <w:r w:rsidRPr="00283767">
              <w:rPr>
                <w:rFonts w:ascii="Times New Roman" w:hAnsi="Times New Roman" w:cs="Times New Roman"/>
                <w:sz w:val="20"/>
                <w:szCs w:val="20"/>
              </w:rPr>
              <w:t>Atlanta, GA</w:t>
            </w:r>
          </w:p>
        </w:tc>
      </w:tr>
    </w:tbl>
    <w:p w14:paraId="315127FD" w14:textId="33CFBA5B" w:rsidR="00283767" w:rsidRDefault="00283767" w:rsidP="00283767">
      <w:pPr>
        <w:spacing w:after="0" w:line="240" w:lineRule="auto"/>
        <w:jc w:val="center"/>
      </w:pPr>
    </w:p>
    <w:p w14:paraId="32E45C5B" w14:textId="612B88ED" w:rsidR="00283767" w:rsidRPr="00283767" w:rsidRDefault="00283767" w:rsidP="002837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3767">
        <w:rPr>
          <w:rFonts w:ascii="Times New Roman" w:hAnsi="Times New Roman" w:cs="Times New Roman"/>
          <w:b/>
          <w:sz w:val="24"/>
          <w:szCs w:val="24"/>
        </w:rPr>
        <w:t>Visioning vs. Managing</w:t>
      </w:r>
    </w:p>
    <w:p w14:paraId="1ED978FA" w14:textId="77777777" w:rsidR="009D5A68" w:rsidRPr="00283767" w:rsidRDefault="00C66763" w:rsidP="0028376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767">
        <w:rPr>
          <w:rFonts w:ascii="Times New Roman" w:hAnsi="Times New Roman" w:cs="Times New Roman"/>
          <w:sz w:val="24"/>
          <w:szCs w:val="24"/>
        </w:rPr>
        <w:t>Chair’s roles (faculty advocate, Dean’s leadership team, administrator/faculty, student advocate, etc.…).</w:t>
      </w:r>
    </w:p>
    <w:p w14:paraId="1802E12B" w14:textId="3DFF1A40" w:rsidR="009D5A68" w:rsidRPr="00283767" w:rsidRDefault="00C66763" w:rsidP="0028376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767">
        <w:rPr>
          <w:rFonts w:ascii="Times New Roman" w:hAnsi="Times New Roman" w:cs="Times New Roman"/>
          <w:sz w:val="24"/>
          <w:szCs w:val="24"/>
        </w:rPr>
        <w:t xml:space="preserve">Tendency to </w:t>
      </w:r>
      <w:r w:rsidR="00283767">
        <w:rPr>
          <w:rFonts w:ascii="Times New Roman" w:hAnsi="Times New Roman" w:cs="Times New Roman"/>
          <w:sz w:val="24"/>
          <w:szCs w:val="24"/>
        </w:rPr>
        <w:t>f</w:t>
      </w:r>
      <w:r w:rsidRPr="00283767">
        <w:rPr>
          <w:rFonts w:ascii="Times New Roman" w:hAnsi="Times New Roman" w:cs="Times New Roman"/>
          <w:sz w:val="24"/>
          <w:szCs w:val="24"/>
        </w:rPr>
        <w:t xml:space="preserve">ocus on </w:t>
      </w:r>
      <w:r w:rsidR="00283767">
        <w:rPr>
          <w:rFonts w:ascii="Times New Roman" w:hAnsi="Times New Roman" w:cs="Times New Roman"/>
          <w:sz w:val="24"/>
          <w:szCs w:val="24"/>
        </w:rPr>
        <w:t>m</w:t>
      </w:r>
      <w:r w:rsidRPr="00283767">
        <w:rPr>
          <w:rFonts w:ascii="Times New Roman" w:hAnsi="Times New Roman" w:cs="Times New Roman"/>
          <w:sz w:val="24"/>
          <w:szCs w:val="24"/>
        </w:rPr>
        <w:t>anaging</w:t>
      </w:r>
    </w:p>
    <w:p w14:paraId="4184FA00" w14:textId="316C302A" w:rsidR="009D5A68" w:rsidRPr="00283767" w:rsidRDefault="00C66763" w:rsidP="0028376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767">
        <w:rPr>
          <w:rFonts w:ascii="Times New Roman" w:hAnsi="Times New Roman" w:cs="Times New Roman"/>
          <w:sz w:val="24"/>
          <w:szCs w:val="24"/>
        </w:rPr>
        <w:t xml:space="preserve">Importance of </w:t>
      </w:r>
      <w:r w:rsidR="00283767">
        <w:rPr>
          <w:rFonts w:ascii="Times New Roman" w:hAnsi="Times New Roman" w:cs="Times New Roman"/>
          <w:sz w:val="24"/>
          <w:szCs w:val="24"/>
        </w:rPr>
        <w:t>v</w:t>
      </w:r>
      <w:r w:rsidRPr="00283767">
        <w:rPr>
          <w:rFonts w:ascii="Times New Roman" w:hAnsi="Times New Roman" w:cs="Times New Roman"/>
          <w:sz w:val="24"/>
          <w:szCs w:val="24"/>
        </w:rPr>
        <w:t xml:space="preserve">isioning </w:t>
      </w:r>
    </w:p>
    <w:p w14:paraId="2577A180" w14:textId="77777777" w:rsidR="009D5A68" w:rsidRPr="00283767" w:rsidRDefault="00C66763" w:rsidP="0028376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767">
        <w:rPr>
          <w:rFonts w:ascii="Times New Roman" w:hAnsi="Times New Roman" w:cs="Times New Roman"/>
          <w:sz w:val="24"/>
          <w:szCs w:val="24"/>
        </w:rPr>
        <w:t>The challenges of developing a vision</w:t>
      </w:r>
    </w:p>
    <w:p w14:paraId="797B7A9F" w14:textId="77777777" w:rsidR="009D5A68" w:rsidRPr="00283767" w:rsidRDefault="00C66763" w:rsidP="00283767">
      <w:pPr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767">
        <w:rPr>
          <w:rFonts w:ascii="Times New Roman" w:hAnsi="Times New Roman" w:cs="Times New Roman"/>
          <w:sz w:val="24"/>
          <w:szCs w:val="24"/>
        </w:rPr>
        <w:t>Reaching agreement on a viable vision</w:t>
      </w:r>
    </w:p>
    <w:p w14:paraId="111C1EC6" w14:textId="77777777" w:rsidR="009D5A68" w:rsidRPr="00283767" w:rsidRDefault="00C66763" w:rsidP="00283767">
      <w:pPr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767">
        <w:rPr>
          <w:rFonts w:ascii="Times New Roman" w:hAnsi="Times New Roman" w:cs="Times New Roman"/>
          <w:sz w:val="24"/>
          <w:szCs w:val="24"/>
        </w:rPr>
        <w:t>Multiple disciplines in department/school</w:t>
      </w:r>
    </w:p>
    <w:p w14:paraId="7ED552E4" w14:textId="77777777" w:rsidR="009D5A68" w:rsidRPr="00283767" w:rsidRDefault="00C66763" w:rsidP="00283767">
      <w:pPr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767">
        <w:rPr>
          <w:rFonts w:ascii="Times New Roman" w:hAnsi="Times New Roman" w:cs="Times New Roman"/>
          <w:sz w:val="24"/>
          <w:szCs w:val="24"/>
        </w:rPr>
        <w:t xml:space="preserve">Temporary leadership can hinder mission development </w:t>
      </w:r>
    </w:p>
    <w:p w14:paraId="58D9E12C" w14:textId="77777777" w:rsidR="009D5A68" w:rsidRPr="00283767" w:rsidRDefault="00C66763" w:rsidP="00283767">
      <w:pPr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767">
        <w:rPr>
          <w:rFonts w:ascii="Times New Roman" w:hAnsi="Times New Roman" w:cs="Times New Roman"/>
          <w:sz w:val="24"/>
          <w:szCs w:val="24"/>
        </w:rPr>
        <w:t>Overpromise</w:t>
      </w:r>
    </w:p>
    <w:p w14:paraId="39A04800" w14:textId="77777777" w:rsidR="009D5A68" w:rsidRPr="00283767" w:rsidRDefault="00C66763" w:rsidP="0028376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767">
        <w:rPr>
          <w:rFonts w:ascii="Times New Roman" w:hAnsi="Times New Roman" w:cs="Times New Roman"/>
          <w:sz w:val="24"/>
          <w:szCs w:val="24"/>
        </w:rPr>
        <w:t xml:space="preserve">The rewards of developing a vision </w:t>
      </w:r>
    </w:p>
    <w:p w14:paraId="54F6FADF" w14:textId="77777777" w:rsidR="009D5A68" w:rsidRPr="00283767" w:rsidRDefault="00C66763" w:rsidP="00283767">
      <w:pPr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767">
        <w:rPr>
          <w:rFonts w:ascii="Times New Roman" w:hAnsi="Times New Roman" w:cs="Times New Roman"/>
          <w:sz w:val="24"/>
          <w:szCs w:val="24"/>
        </w:rPr>
        <w:t>Strategic direction/focus on outcomes</w:t>
      </w:r>
    </w:p>
    <w:p w14:paraId="220312CF" w14:textId="77777777" w:rsidR="009D5A68" w:rsidRPr="00283767" w:rsidRDefault="00C66763" w:rsidP="00283767">
      <w:pPr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767">
        <w:rPr>
          <w:rFonts w:ascii="Times New Roman" w:hAnsi="Times New Roman" w:cs="Times New Roman"/>
          <w:sz w:val="24"/>
          <w:szCs w:val="24"/>
        </w:rPr>
        <w:t>Strengthen chair leadership</w:t>
      </w:r>
    </w:p>
    <w:p w14:paraId="6AF541D9" w14:textId="77777777" w:rsidR="009D5A68" w:rsidRPr="00283767" w:rsidRDefault="00C66763" w:rsidP="00283767">
      <w:pPr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767">
        <w:rPr>
          <w:rFonts w:ascii="Times New Roman" w:hAnsi="Times New Roman" w:cs="Times New Roman"/>
          <w:sz w:val="24"/>
          <w:szCs w:val="24"/>
        </w:rPr>
        <w:t>Faculty mentoring/satisfaction</w:t>
      </w:r>
    </w:p>
    <w:p w14:paraId="5DEC19F1" w14:textId="77777777" w:rsidR="009D5A68" w:rsidRPr="00283767" w:rsidRDefault="00C66763" w:rsidP="00283767">
      <w:pPr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767">
        <w:rPr>
          <w:rFonts w:ascii="Times New Roman" w:hAnsi="Times New Roman" w:cs="Times New Roman"/>
          <w:sz w:val="24"/>
          <w:szCs w:val="24"/>
        </w:rPr>
        <w:t>Faculty development</w:t>
      </w:r>
    </w:p>
    <w:p w14:paraId="45AC12FC" w14:textId="77777777" w:rsidR="009D5A68" w:rsidRPr="00283767" w:rsidRDefault="00C66763" w:rsidP="00283767">
      <w:pPr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767">
        <w:rPr>
          <w:rFonts w:ascii="Times New Roman" w:hAnsi="Times New Roman" w:cs="Times New Roman"/>
          <w:sz w:val="24"/>
          <w:szCs w:val="24"/>
        </w:rPr>
        <w:t>Framing faculty evaluation</w:t>
      </w:r>
    </w:p>
    <w:p w14:paraId="75611E9E" w14:textId="77777777" w:rsidR="009D5A68" w:rsidRPr="00283767" w:rsidRDefault="00C66763" w:rsidP="00283767">
      <w:pPr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767">
        <w:rPr>
          <w:rFonts w:ascii="Times New Roman" w:hAnsi="Times New Roman" w:cs="Times New Roman"/>
          <w:sz w:val="24"/>
          <w:szCs w:val="24"/>
        </w:rPr>
        <w:t>Student success (enrollment and retention)</w:t>
      </w:r>
    </w:p>
    <w:p w14:paraId="29E081C5" w14:textId="77777777" w:rsidR="009D5A68" w:rsidRPr="00283767" w:rsidRDefault="00C66763" w:rsidP="00283767">
      <w:pPr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767">
        <w:rPr>
          <w:rFonts w:ascii="Times New Roman" w:hAnsi="Times New Roman" w:cs="Times New Roman"/>
          <w:sz w:val="24"/>
          <w:szCs w:val="24"/>
        </w:rPr>
        <w:t>Broader benefits to institution</w:t>
      </w:r>
    </w:p>
    <w:p w14:paraId="24DF2B79" w14:textId="77777777" w:rsidR="009D5A68" w:rsidRPr="00283767" w:rsidRDefault="00C66763" w:rsidP="00283767">
      <w:pPr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767">
        <w:rPr>
          <w:rFonts w:ascii="Times New Roman" w:hAnsi="Times New Roman" w:cs="Times New Roman"/>
          <w:sz w:val="24"/>
          <w:szCs w:val="24"/>
        </w:rPr>
        <w:t>Fundraising and generating additional resources for the academic unit</w:t>
      </w:r>
    </w:p>
    <w:p w14:paraId="1257BDC6" w14:textId="454AED32" w:rsidR="00283767" w:rsidRPr="00283767" w:rsidRDefault="00283767" w:rsidP="002837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3767">
        <w:rPr>
          <w:rFonts w:ascii="Times New Roman" w:hAnsi="Times New Roman" w:cs="Times New Roman"/>
          <w:b/>
          <w:sz w:val="24"/>
          <w:szCs w:val="24"/>
        </w:rPr>
        <w:t>Planning Initiatives</w:t>
      </w:r>
    </w:p>
    <w:p w14:paraId="253F8DED" w14:textId="77777777" w:rsidR="009D5A68" w:rsidRPr="00283767" w:rsidRDefault="00C66763" w:rsidP="0028376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767">
        <w:rPr>
          <w:rFonts w:ascii="Times New Roman" w:hAnsi="Times New Roman" w:cs="Times New Roman"/>
          <w:sz w:val="24"/>
          <w:szCs w:val="24"/>
        </w:rPr>
        <w:t>University Strategic Plan</w:t>
      </w:r>
    </w:p>
    <w:p w14:paraId="12348BED" w14:textId="77777777" w:rsidR="009D5A68" w:rsidRPr="00283767" w:rsidRDefault="00C66763" w:rsidP="0028376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767">
        <w:rPr>
          <w:rFonts w:ascii="Times New Roman" w:hAnsi="Times New Roman" w:cs="Times New Roman"/>
          <w:sz w:val="24"/>
          <w:szCs w:val="24"/>
        </w:rPr>
        <w:t>College Strategic Plan</w:t>
      </w:r>
    </w:p>
    <w:p w14:paraId="04E8B9E0" w14:textId="77777777" w:rsidR="009D5A68" w:rsidRPr="00283767" w:rsidRDefault="00C66763" w:rsidP="0028376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767">
        <w:rPr>
          <w:rFonts w:ascii="Times New Roman" w:hAnsi="Times New Roman" w:cs="Times New Roman"/>
          <w:sz w:val="24"/>
          <w:szCs w:val="24"/>
        </w:rPr>
        <w:t xml:space="preserve">Other Institutional Initiatives </w:t>
      </w:r>
    </w:p>
    <w:p w14:paraId="6F2F7162" w14:textId="77777777" w:rsidR="009D5A68" w:rsidRPr="00283767" w:rsidRDefault="00C66763" w:rsidP="00283767">
      <w:pPr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767">
        <w:rPr>
          <w:rFonts w:ascii="Times New Roman" w:hAnsi="Times New Roman" w:cs="Times New Roman"/>
          <w:sz w:val="24"/>
          <w:szCs w:val="24"/>
        </w:rPr>
        <w:t>Diversity, equity, and inclusion</w:t>
      </w:r>
    </w:p>
    <w:p w14:paraId="0A1DA07C" w14:textId="77777777" w:rsidR="009D5A68" w:rsidRPr="00283767" w:rsidRDefault="00C66763" w:rsidP="00283767">
      <w:pPr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767">
        <w:rPr>
          <w:rFonts w:ascii="Times New Roman" w:hAnsi="Times New Roman" w:cs="Times New Roman"/>
          <w:sz w:val="24"/>
          <w:szCs w:val="24"/>
        </w:rPr>
        <w:t>Innovation</w:t>
      </w:r>
    </w:p>
    <w:p w14:paraId="2DA26D78" w14:textId="77777777" w:rsidR="009D5A68" w:rsidRPr="00283767" w:rsidRDefault="00C66763" w:rsidP="00283767">
      <w:pPr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767">
        <w:rPr>
          <w:rFonts w:ascii="Times New Roman" w:hAnsi="Times New Roman" w:cs="Times New Roman"/>
          <w:sz w:val="24"/>
          <w:szCs w:val="24"/>
        </w:rPr>
        <w:t>Faculty research areas (cluster/focal)</w:t>
      </w:r>
    </w:p>
    <w:p w14:paraId="4B4E65D1" w14:textId="77777777" w:rsidR="009D5A68" w:rsidRPr="00283767" w:rsidRDefault="00C66763" w:rsidP="00283767">
      <w:pPr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767">
        <w:rPr>
          <w:rFonts w:ascii="Times New Roman" w:hAnsi="Times New Roman" w:cs="Times New Roman"/>
          <w:sz w:val="24"/>
          <w:szCs w:val="24"/>
        </w:rPr>
        <w:t xml:space="preserve">Undergraduate research </w:t>
      </w:r>
    </w:p>
    <w:p w14:paraId="2AC7D125" w14:textId="77777777" w:rsidR="00283767" w:rsidRDefault="00C66763" w:rsidP="00283767">
      <w:pPr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767">
        <w:rPr>
          <w:rFonts w:ascii="Times New Roman" w:hAnsi="Times New Roman" w:cs="Times New Roman"/>
          <w:sz w:val="24"/>
          <w:szCs w:val="24"/>
        </w:rPr>
        <w:t>Community based engaged learning</w:t>
      </w:r>
    </w:p>
    <w:p w14:paraId="7843F780" w14:textId="4675A856" w:rsidR="00283767" w:rsidRPr="00283767" w:rsidRDefault="00283767" w:rsidP="00283767">
      <w:pPr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767">
        <w:rPr>
          <w:rFonts w:ascii="Times New Roman" w:hAnsi="Times New Roman" w:cs="Times New Roman"/>
          <w:sz w:val="24"/>
          <w:szCs w:val="24"/>
        </w:rPr>
        <w:t>Internationalization</w:t>
      </w:r>
    </w:p>
    <w:p w14:paraId="01FAA8CA" w14:textId="082A04D5" w:rsidR="00283767" w:rsidRPr="00283767" w:rsidRDefault="00283767" w:rsidP="002837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822BE" w14:textId="5C2728FF" w:rsidR="00283767" w:rsidRPr="00283767" w:rsidRDefault="00283767" w:rsidP="002837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3767">
        <w:rPr>
          <w:rFonts w:ascii="Times New Roman" w:hAnsi="Times New Roman" w:cs="Times New Roman"/>
          <w:b/>
          <w:sz w:val="24"/>
          <w:szCs w:val="24"/>
        </w:rPr>
        <w:t>Constructing a departmental vision</w:t>
      </w:r>
    </w:p>
    <w:p w14:paraId="03ED1C74" w14:textId="77777777" w:rsidR="009D5A68" w:rsidRPr="00283767" w:rsidRDefault="00C66763" w:rsidP="0028376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767">
        <w:rPr>
          <w:rFonts w:ascii="Times New Roman" w:hAnsi="Times New Roman" w:cs="Times New Roman"/>
          <w:sz w:val="24"/>
          <w:szCs w:val="24"/>
        </w:rPr>
        <w:t>Lead with a collaborative stance</w:t>
      </w:r>
    </w:p>
    <w:p w14:paraId="3A693747" w14:textId="77777777" w:rsidR="009D5A68" w:rsidRPr="00283767" w:rsidRDefault="00C66763" w:rsidP="0028376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767">
        <w:rPr>
          <w:rFonts w:ascii="Times New Roman" w:hAnsi="Times New Roman" w:cs="Times New Roman"/>
          <w:sz w:val="24"/>
          <w:szCs w:val="24"/>
        </w:rPr>
        <w:t>Pursuing inclusivity</w:t>
      </w:r>
    </w:p>
    <w:p w14:paraId="717A6DEA" w14:textId="77777777" w:rsidR="009D5A68" w:rsidRPr="00283767" w:rsidRDefault="00C66763" w:rsidP="0028376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767">
        <w:rPr>
          <w:rFonts w:ascii="Times New Roman" w:hAnsi="Times New Roman" w:cs="Times New Roman"/>
          <w:sz w:val="24"/>
          <w:szCs w:val="24"/>
        </w:rPr>
        <w:t>Creating a list of potential institutional initiatives</w:t>
      </w:r>
    </w:p>
    <w:p w14:paraId="00D7A305" w14:textId="77777777" w:rsidR="009D5A68" w:rsidRPr="00283767" w:rsidRDefault="00C66763" w:rsidP="0028376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767">
        <w:rPr>
          <w:rFonts w:ascii="Times New Roman" w:hAnsi="Times New Roman" w:cs="Times New Roman"/>
          <w:sz w:val="24"/>
          <w:szCs w:val="24"/>
        </w:rPr>
        <w:t>Timeline</w:t>
      </w:r>
    </w:p>
    <w:p w14:paraId="6B95B7C7" w14:textId="77777777" w:rsidR="009D5A68" w:rsidRPr="00283767" w:rsidRDefault="00C66763" w:rsidP="0028376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767">
        <w:rPr>
          <w:rFonts w:ascii="Times New Roman" w:hAnsi="Times New Roman" w:cs="Times New Roman"/>
          <w:sz w:val="24"/>
          <w:szCs w:val="24"/>
        </w:rPr>
        <w:t>Thematic orientation if multiple disciplines</w:t>
      </w:r>
    </w:p>
    <w:p w14:paraId="69B839A3" w14:textId="77777777" w:rsidR="009D5A68" w:rsidRPr="00283767" w:rsidRDefault="00C66763" w:rsidP="0028376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767">
        <w:rPr>
          <w:rFonts w:ascii="Times New Roman" w:hAnsi="Times New Roman" w:cs="Times New Roman"/>
          <w:sz w:val="24"/>
          <w:szCs w:val="24"/>
        </w:rPr>
        <w:t>Role of faculty subcommittees</w:t>
      </w:r>
    </w:p>
    <w:p w14:paraId="5B88209E" w14:textId="77777777" w:rsidR="009D5A68" w:rsidRPr="00283767" w:rsidRDefault="00C66763" w:rsidP="0028376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767">
        <w:rPr>
          <w:rFonts w:ascii="Times New Roman" w:hAnsi="Times New Roman" w:cs="Times New Roman"/>
          <w:sz w:val="24"/>
          <w:szCs w:val="24"/>
        </w:rPr>
        <w:t>Student/staff participation</w:t>
      </w:r>
    </w:p>
    <w:p w14:paraId="073DD6EF" w14:textId="650450AF" w:rsidR="00283767" w:rsidRPr="00283767" w:rsidRDefault="00C66763" w:rsidP="00A10B7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767">
        <w:rPr>
          <w:rFonts w:ascii="Times New Roman" w:hAnsi="Times New Roman" w:cs="Times New Roman"/>
          <w:sz w:val="24"/>
          <w:szCs w:val="24"/>
        </w:rPr>
        <w:t xml:space="preserve">Finalizing and approving the vision </w:t>
      </w:r>
    </w:p>
    <w:sectPr w:rsidR="00283767" w:rsidRPr="002837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21688"/>
    <w:multiLevelType w:val="hybridMultilevel"/>
    <w:tmpl w:val="1690F340"/>
    <w:lvl w:ilvl="0" w:tplc="80B2C5F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04AB6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CE60F4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8827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94F0B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68711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CBC6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A0701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9881D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6E2DA8"/>
    <w:multiLevelType w:val="hybridMultilevel"/>
    <w:tmpl w:val="7CF65770"/>
    <w:lvl w:ilvl="0" w:tplc="C1241D9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64A6F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7A73F8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4E623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EA297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DC10A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6AA0E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3857A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56335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0836FD"/>
    <w:multiLevelType w:val="hybridMultilevel"/>
    <w:tmpl w:val="987E9CB4"/>
    <w:lvl w:ilvl="0" w:tplc="424A92B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B4FE4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00292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5295D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FA7CC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9C4DB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D86FF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14C29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36CC1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17440576">
    <w:abstractNumId w:val="0"/>
  </w:num>
  <w:num w:numId="2" w16cid:durableId="1238706046">
    <w:abstractNumId w:val="1"/>
  </w:num>
  <w:num w:numId="3" w16cid:durableId="12736323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C17"/>
    <w:rsid w:val="002168FC"/>
    <w:rsid w:val="00283767"/>
    <w:rsid w:val="00450D48"/>
    <w:rsid w:val="00502C17"/>
    <w:rsid w:val="009D5A68"/>
    <w:rsid w:val="00C66763"/>
    <w:rsid w:val="00EF338D"/>
    <w:rsid w:val="00FE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19325"/>
  <w15:chartTrackingRefBased/>
  <w15:docId w15:val="{F016A35F-3F17-4746-B877-0B9BA261D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3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7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634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642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489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65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17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0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33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66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4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46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672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82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27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1099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7860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5860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89608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68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0696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4769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0143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9777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1513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50861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5711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2133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7024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25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6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7109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5314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0664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2551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0403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 Spirou</dc:creator>
  <cp:keywords/>
  <dc:description/>
  <cp:lastModifiedBy>Costas Spirou</cp:lastModifiedBy>
  <cp:revision>2</cp:revision>
  <dcterms:created xsi:type="dcterms:W3CDTF">2022-07-20T23:12:00Z</dcterms:created>
  <dcterms:modified xsi:type="dcterms:W3CDTF">2022-07-20T23:12:00Z</dcterms:modified>
</cp:coreProperties>
</file>