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F09" w:rsidRDefault="00F718B8" w:rsidP="00F933E5">
      <w:pPr>
        <w:jc w:val="center"/>
        <w:rPr>
          <w:b/>
          <w:sz w:val="48"/>
          <w:szCs w:val="48"/>
          <w:u w:val="single"/>
        </w:rPr>
      </w:pPr>
      <w:r w:rsidRPr="00F933E5">
        <w:rPr>
          <w:b/>
          <w:sz w:val="48"/>
          <w:szCs w:val="48"/>
          <w:u w:val="single"/>
        </w:rPr>
        <w:t>A</w:t>
      </w:r>
      <w:r w:rsidR="00302F09">
        <w:rPr>
          <w:b/>
          <w:sz w:val="48"/>
          <w:szCs w:val="48"/>
          <w:u w:val="single"/>
        </w:rPr>
        <w:t xml:space="preserve">cademic Chairs Conference </w:t>
      </w:r>
    </w:p>
    <w:p w:rsidR="00764D7E" w:rsidRPr="00F933E5" w:rsidRDefault="00302F09" w:rsidP="00F933E5">
      <w:pPr>
        <w:jc w:val="center"/>
        <w:rPr>
          <w:b/>
          <w:sz w:val="48"/>
          <w:szCs w:val="48"/>
          <w:u w:val="single"/>
        </w:rPr>
      </w:pPr>
      <w:r>
        <w:rPr>
          <w:b/>
          <w:sz w:val="48"/>
          <w:szCs w:val="48"/>
          <w:u w:val="single"/>
        </w:rPr>
        <w:t>35 Year Proceeding Descriptors</w:t>
      </w:r>
    </w:p>
    <w:p w:rsidR="00F933E5" w:rsidRDefault="00F933E5" w:rsidP="00F933E5">
      <w:pPr>
        <w:jc w:val="center"/>
        <w:rPr>
          <w:b/>
          <w:sz w:val="24"/>
          <w:szCs w:val="24"/>
          <w:u w:val="single"/>
        </w:rPr>
      </w:pPr>
    </w:p>
    <w:p w:rsidR="00F933E5" w:rsidRPr="00F933E5" w:rsidRDefault="00F933E5" w:rsidP="00F933E5">
      <w:pPr>
        <w:jc w:val="center"/>
        <w:rPr>
          <w:b/>
          <w:sz w:val="32"/>
          <w:szCs w:val="32"/>
          <w:u w:val="single"/>
        </w:rPr>
      </w:pPr>
      <w:r>
        <w:rPr>
          <w:b/>
          <w:sz w:val="32"/>
          <w:szCs w:val="32"/>
          <w:u w:val="single"/>
        </w:rPr>
        <w:t>Delivery Format</w:t>
      </w:r>
      <w:r w:rsidR="00764D7E" w:rsidRPr="00F933E5">
        <w:rPr>
          <w:b/>
          <w:sz w:val="32"/>
          <w:szCs w:val="32"/>
          <w:u w:val="single"/>
        </w:rPr>
        <w:t xml:space="preserve"> Descriptors</w:t>
      </w:r>
    </w:p>
    <w:p w:rsidR="00F933E5" w:rsidRDefault="00F933E5" w:rsidP="00E34B14">
      <w:pPr>
        <w:rPr>
          <w:b/>
        </w:rPr>
      </w:pPr>
    </w:p>
    <w:p w:rsidR="00E34B14" w:rsidRPr="00F933E5" w:rsidRDefault="00E34B14" w:rsidP="00E34B14">
      <w:r w:rsidRPr="00F933E5">
        <w:rPr>
          <w:b/>
        </w:rPr>
        <w:t>Pre-conference</w:t>
      </w:r>
      <w:r w:rsidRPr="00F933E5">
        <w:t xml:space="preserve"> </w:t>
      </w:r>
      <w:r w:rsidR="00F933E5">
        <w:t>–</w:t>
      </w:r>
      <w:r w:rsidRPr="00F933E5">
        <w:t xml:space="preserve"> workshop or </w:t>
      </w:r>
      <w:proofErr w:type="gramStart"/>
      <w:r w:rsidRPr="00F933E5">
        <w:t>activity which</w:t>
      </w:r>
      <w:proofErr w:type="gramEnd"/>
      <w:r w:rsidRPr="00F933E5">
        <w:t xml:space="preserve"> occurs the day before the main conference.</w:t>
      </w:r>
    </w:p>
    <w:p w:rsidR="00E34B14" w:rsidRPr="00F933E5" w:rsidRDefault="00F718B8" w:rsidP="00E34B14">
      <w:pPr>
        <w:rPr>
          <w:b/>
        </w:rPr>
      </w:pPr>
      <w:r w:rsidRPr="00F933E5">
        <w:rPr>
          <w:b/>
        </w:rPr>
        <w:t>Keynote or F</w:t>
      </w:r>
      <w:r w:rsidR="00E34B14" w:rsidRPr="00F933E5">
        <w:rPr>
          <w:b/>
        </w:rPr>
        <w:t>eatured</w:t>
      </w:r>
      <w:r w:rsidRPr="00F933E5">
        <w:t xml:space="preserve"> </w:t>
      </w:r>
      <w:r w:rsidRPr="00F933E5">
        <w:rPr>
          <w:b/>
        </w:rPr>
        <w:t xml:space="preserve">Presentation - </w:t>
      </w:r>
      <w:r w:rsidR="00E34B14" w:rsidRPr="00F933E5">
        <w:t xml:space="preserve">titled as such and are the only event offered in </w:t>
      </w:r>
      <w:r w:rsidRPr="00F933E5">
        <w:t xml:space="preserve">given </w:t>
      </w:r>
      <w:r w:rsidR="00E34B14" w:rsidRPr="00F933E5">
        <w:t>timeslot.</w:t>
      </w:r>
    </w:p>
    <w:p w:rsidR="00E34B14" w:rsidRPr="00F933E5" w:rsidRDefault="008C23D4" w:rsidP="00E34B14">
      <w:r w:rsidRPr="00F933E5">
        <w:rPr>
          <w:b/>
        </w:rPr>
        <w:t xml:space="preserve">Panel </w:t>
      </w:r>
      <w:r w:rsidRPr="00F933E5">
        <w:t xml:space="preserve">- </w:t>
      </w:r>
      <w:r w:rsidR="00F718B8" w:rsidRPr="00F933E5">
        <w:t>t</w:t>
      </w:r>
      <w:r w:rsidRPr="00F933E5">
        <w:t>itled as panel and focus on an open discussion of a topic by selected individuals.</w:t>
      </w:r>
    </w:p>
    <w:p w:rsidR="00E34B14" w:rsidRPr="00F933E5" w:rsidRDefault="00E34B14" w:rsidP="00E34B14">
      <w:proofErr w:type="gramStart"/>
      <w:r w:rsidRPr="00F933E5">
        <w:rPr>
          <w:b/>
        </w:rPr>
        <w:t>Workshops</w:t>
      </w:r>
      <w:r w:rsidR="00F718B8" w:rsidRPr="00F933E5">
        <w:rPr>
          <w:b/>
        </w:rPr>
        <w:t>/Plenary Sessions</w:t>
      </w:r>
      <w:r w:rsidRPr="00F933E5">
        <w:t xml:space="preserve"> - titled as such and incorporate</w:t>
      </w:r>
      <w:r w:rsidR="00F933E5">
        <w:t>s</w:t>
      </w:r>
      <w:r w:rsidRPr="00F933E5">
        <w:t xml:space="preserve"> an active learning aspect.</w:t>
      </w:r>
      <w:proofErr w:type="gramEnd"/>
      <w:r w:rsidRPr="00F933E5">
        <w:t xml:space="preserve">  They are over 100 minutes in length.</w:t>
      </w:r>
    </w:p>
    <w:p w:rsidR="00E34B14" w:rsidRPr="00F933E5" w:rsidRDefault="00E34B14" w:rsidP="00E34B14">
      <w:r w:rsidRPr="00F933E5">
        <w:rPr>
          <w:b/>
        </w:rPr>
        <w:t>Paper presentation</w:t>
      </w:r>
      <w:r w:rsidRPr="00F933E5">
        <w:t xml:space="preserve"> - titled as such, less than one hour, and focus on the presentation of a defined topic.  May be best practice or research in nature.</w:t>
      </w:r>
    </w:p>
    <w:p w:rsidR="00F933E5" w:rsidRPr="00F933E5" w:rsidRDefault="00F718B8" w:rsidP="00F933E5">
      <w:r w:rsidRPr="00F933E5">
        <w:rPr>
          <w:b/>
        </w:rPr>
        <w:t>Roundtables</w:t>
      </w:r>
      <w:r w:rsidRPr="00F933E5">
        <w:t xml:space="preserve"> – titled as such, comprised of more informal style presentation designed for small groups which encourages open discussion on the presented topic</w:t>
      </w:r>
    </w:p>
    <w:p w:rsidR="00F933E5" w:rsidRDefault="00F933E5" w:rsidP="00764D7E">
      <w:pPr>
        <w:jc w:val="center"/>
        <w:rPr>
          <w:b/>
          <w:sz w:val="24"/>
          <w:szCs w:val="24"/>
          <w:u w:val="single"/>
        </w:rPr>
      </w:pPr>
    </w:p>
    <w:p w:rsidR="00F718B8" w:rsidRPr="00F933E5" w:rsidRDefault="00F933E5" w:rsidP="00764D7E">
      <w:pPr>
        <w:jc w:val="center"/>
        <w:rPr>
          <w:b/>
          <w:sz w:val="32"/>
          <w:szCs w:val="32"/>
          <w:u w:val="single"/>
        </w:rPr>
      </w:pPr>
      <w:r>
        <w:rPr>
          <w:b/>
          <w:sz w:val="32"/>
          <w:szCs w:val="32"/>
          <w:u w:val="single"/>
        </w:rPr>
        <w:t>Topic</w:t>
      </w:r>
      <w:r w:rsidR="00764D7E" w:rsidRPr="00F933E5">
        <w:rPr>
          <w:b/>
          <w:sz w:val="32"/>
          <w:szCs w:val="32"/>
          <w:u w:val="single"/>
        </w:rPr>
        <w:t>/Subject Descriptors</w:t>
      </w:r>
    </w:p>
    <w:p w:rsidR="00F933E5" w:rsidRDefault="00F933E5" w:rsidP="00E34B14">
      <w:pPr>
        <w:rPr>
          <w:b/>
        </w:rPr>
      </w:pPr>
    </w:p>
    <w:p w:rsidR="008C23D4" w:rsidRPr="00F933E5" w:rsidRDefault="008C23D4" w:rsidP="00E34B14">
      <w:r w:rsidRPr="00F933E5">
        <w:rPr>
          <w:b/>
        </w:rPr>
        <w:t>Strategic planning</w:t>
      </w:r>
      <w:r w:rsidRPr="00F933E5">
        <w:t xml:space="preserve"> – topics focus on planning of the department from a strategic perspective to include topics on vision, mission, goals, objectives, assignments, and tactics.</w:t>
      </w:r>
    </w:p>
    <w:p w:rsidR="008C23D4" w:rsidRPr="00F933E5" w:rsidRDefault="008C23D4" w:rsidP="00E34B14">
      <w:r w:rsidRPr="00F933E5">
        <w:rPr>
          <w:b/>
        </w:rPr>
        <w:t>Budgeting</w:t>
      </w:r>
      <w:r w:rsidRPr="00F933E5">
        <w:t xml:space="preserve"> - topics specifically focus on the financial operation of the department, such as budgeting and money management.</w:t>
      </w:r>
    </w:p>
    <w:p w:rsidR="00764D7E" w:rsidRPr="00F933E5" w:rsidRDefault="00764D7E" w:rsidP="00764D7E">
      <w:r w:rsidRPr="00F933E5">
        <w:rPr>
          <w:b/>
        </w:rPr>
        <w:t>Hiring</w:t>
      </w:r>
      <w:r w:rsidRPr="00F933E5">
        <w:t xml:space="preserve"> – topics focus on the recruitment, selection, and hiring of faculty, staff, and leadership.</w:t>
      </w:r>
    </w:p>
    <w:p w:rsidR="00764D7E" w:rsidRPr="00F933E5" w:rsidRDefault="00764D7E" w:rsidP="00E34B14">
      <w:r w:rsidRPr="00F933E5">
        <w:rPr>
          <w:b/>
        </w:rPr>
        <w:t>Legal</w:t>
      </w:r>
      <w:r w:rsidRPr="00F933E5">
        <w:t xml:space="preserve"> - topics specifically address the interface of academia, legal requirements, and the judicial system.  </w:t>
      </w:r>
    </w:p>
    <w:p w:rsidR="008C23D4" w:rsidRPr="00F933E5" w:rsidRDefault="00F718B8" w:rsidP="00E34B14">
      <w:r w:rsidRPr="00F933E5">
        <w:rPr>
          <w:b/>
        </w:rPr>
        <w:t>Communicating with the Dean and University L</w:t>
      </w:r>
      <w:r w:rsidR="008C23D4" w:rsidRPr="00F933E5">
        <w:rPr>
          <w:b/>
        </w:rPr>
        <w:t>eadership</w:t>
      </w:r>
      <w:r w:rsidR="008C23D4" w:rsidRPr="00F933E5">
        <w:t xml:space="preserve"> - topics focus on communication with university leadership above the chair.</w:t>
      </w:r>
    </w:p>
    <w:p w:rsidR="00A1401C" w:rsidRPr="00F933E5" w:rsidRDefault="00F718B8" w:rsidP="00E34B14">
      <w:r w:rsidRPr="00F933E5">
        <w:rPr>
          <w:b/>
        </w:rPr>
        <w:t>Communicating with F</w:t>
      </w:r>
      <w:r w:rsidR="008C23D4" w:rsidRPr="00F933E5">
        <w:rPr>
          <w:b/>
        </w:rPr>
        <w:t>aculty</w:t>
      </w:r>
      <w:r w:rsidR="008C23D4" w:rsidRPr="00F933E5">
        <w:t xml:space="preserve"> – topics focus on the communication with faculty.</w:t>
      </w:r>
    </w:p>
    <w:p w:rsidR="008C23D4" w:rsidRPr="00F933E5" w:rsidRDefault="00F718B8" w:rsidP="00E34B14">
      <w:r w:rsidRPr="00F933E5">
        <w:rPr>
          <w:b/>
        </w:rPr>
        <w:t>Conflict R</w:t>
      </w:r>
      <w:r w:rsidR="008C23D4" w:rsidRPr="00F933E5">
        <w:rPr>
          <w:b/>
        </w:rPr>
        <w:t>esolution</w:t>
      </w:r>
      <w:r w:rsidR="008C23D4" w:rsidRPr="00F933E5">
        <w:t xml:space="preserve"> – topics address conflicts and the resolution there of.</w:t>
      </w:r>
    </w:p>
    <w:p w:rsidR="00F933E5" w:rsidRPr="00F933E5" w:rsidRDefault="008C23D4" w:rsidP="008C23D4">
      <w:r w:rsidRPr="00F933E5">
        <w:rPr>
          <w:b/>
        </w:rPr>
        <w:t>Leadership</w:t>
      </w:r>
      <w:r w:rsidRPr="00F933E5">
        <w:t xml:space="preserve"> – topics focus on the subject of leadership.  This includes principles, philosophies, and methods.</w:t>
      </w:r>
    </w:p>
    <w:p w:rsidR="00302F09" w:rsidRDefault="00302F09" w:rsidP="008C23D4">
      <w:pPr>
        <w:rPr>
          <w:b/>
        </w:rPr>
      </w:pPr>
    </w:p>
    <w:p w:rsidR="00302F09" w:rsidRDefault="00302F09" w:rsidP="008C23D4">
      <w:pPr>
        <w:rPr>
          <w:b/>
        </w:rPr>
      </w:pPr>
    </w:p>
    <w:p w:rsidR="00E23F6F" w:rsidRPr="00302F09" w:rsidRDefault="008C23D4" w:rsidP="008C23D4">
      <w:bookmarkStart w:id="0" w:name="_GoBack"/>
      <w:bookmarkEnd w:id="0"/>
      <w:r w:rsidRPr="00F933E5">
        <w:rPr>
          <w:b/>
        </w:rPr>
        <w:t>Teamwork</w:t>
      </w:r>
      <w:r w:rsidRPr="00F933E5">
        <w:t xml:space="preserve"> – topics focus on the application of teamwork in the department.</w:t>
      </w:r>
      <w:r w:rsidR="00764D7E" w:rsidRPr="00F933E5">
        <w:t xml:space="preserve">  Includes principles, topics and methods.</w:t>
      </w:r>
    </w:p>
    <w:p w:rsidR="008C23D4" w:rsidRPr="00F933E5" w:rsidRDefault="00F718B8" w:rsidP="008C23D4">
      <w:r w:rsidRPr="00F933E5">
        <w:rPr>
          <w:b/>
        </w:rPr>
        <w:t>Curriculum D</w:t>
      </w:r>
      <w:r w:rsidR="008C23D4" w:rsidRPr="00F933E5">
        <w:rPr>
          <w:b/>
        </w:rPr>
        <w:t xml:space="preserve">evelopment </w:t>
      </w:r>
      <w:r w:rsidR="008C23D4" w:rsidRPr="00F933E5">
        <w:t>- topics focus on curriculum development.  Course mapping, pedagogy, outcomes</w:t>
      </w:r>
      <w:r w:rsidR="00764D7E" w:rsidRPr="00F933E5">
        <w:t xml:space="preserve"> </w:t>
      </w:r>
      <w:r w:rsidRPr="00F933E5">
        <w:t>assessment</w:t>
      </w:r>
      <w:r w:rsidR="008C23D4" w:rsidRPr="00F933E5">
        <w:t xml:space="preserve"> and competency.  </w:t>
      </w:r>
    </w:p>
    <w:p w:rsidR="00764D7E" w:rsidRPr="00F933E5" w:rsidRDefault="00F718B8">
      <w:r w:rsidRPr="00F933E5">
        <w:rPr>
          <w:b/>
        </w:rPr>
        <w:t>Program D</w:t>
      </w:r>
      <w:r w:rsidR="009C7B19" w:rsidRPr="00F933E5">
        <w:rPr>
          <w:b/>
        </w:rPr>
        <w:t>evelopment</w:t>
      </w:r>
      <w:r w:rsidR="002D5DE2" w:rsidRPr="00F933E5">
        <w:t xml:space="preserve"> – topics focus on </w:t>
      </w:r>
      <w:r w:rsidR="009C7B19" w:rsidRPr="00F933E5">
        <w:t xml:space="preserve">transitioning, </w:t>
      </w:r>
      <w:r w:rsidRPr="00F933E5">
        <w:t xml:space="preserve">change management, </w:t>
      </w:r>
      <w:r w:rsidR="002D5DE2" w:rsidRPr="00F933E5">
        <w:t>development</w:t>
      </w:r>
      <w:r w:rsidR="009C7B19" w:rsidRPr="00F933E5">
        <w:t>,</w:t>
      </w:r>
      <w:r w:rsidR="002D5DE2" w:rsidRPr="00F933E5">
        <w:t xml:space="preserve"> and strengthening of the academic unit aside from curriculum development.</w:t>
      </w:r>
    </w:p>
    <w:p w:rsidR="002D5DE2" w:rsidRPr="00F933E5" w:rsidRDefault="00F718B8">
      <w:r w:rsidRPr="00F933E5">
        <w:rPr>
          <w:b/>
        </w:rPr>
        <w:t>Motivating F</w:t>
      </w:r>
      <w:r w:rsidR="002D5DE2" w:rsidRPr="00F933E5">
        <w:rPr>
          <w:b/>
        </w:rPr>
        <w:t>aculty</w:t>
      </w:r>
      <w:r w:rsidR="002D5DE2" w:rsidRPr="00F933E5">
        <w:t xml:space="preserve"> – </w:t>
      </w:r>
      <w:proofErr w:type="gramStart"/>
      <w:r w:rsidR="002D5DE2" w:rsidRPr="00F933E5">
        <w:t xml:space="preserve">topics </w:t>
      </w:r>
      <w:r w:rsidR="000056C9" w:rsidRPr="00F933E5">
        <w:t>which</w:t>
      </w:r>
      <w:proofErr w:type="gramEnd"/>
      <w:r w:rsidR="000056C9" w:rsidRPr="00F933E5">
        <w:t xml:space="preserve"> focus</w:t>
      </w:r>
      <w:r w:rsidR="002D5DE2" w:rsidRPr="00F933E5">
        <w:t xml:space="preserve"> on</w:t>
      </w:r>
      <w:r w:rsidR="000056C9" w:rsidRPr="00F933E5">
        <w:t xml:space="preserve"> motivating</w:t>
      </w:r>
      <w:r w:rsidR="002D5DE2" w:rsidRPr="00F933E5">
        <w:t xml:space="preserve"> faculty in the academic endeavor.  This includes everyone w</w:t>
      </w:r>
      <w:r w:rsidR="000056C9" w:rsidRPr="00F933E5">
        <w:t>ho teaches in the academic unit and includes motivational techniques such as merit pay other rewards, and recognitions.</w:t>
      </w:r>
    </w:p>
    <w:p w:rsidR="00764D7E" w:rsidRPr="00F933E5" w:rsidRDefault="00764D7E" w:rsidP="00764D7E">
      <w:r w:rsidRPr="00F933E5">
        <w:rPr>
          <w:b/>
        </w:rPr>
        <w:t>Adjunct Faculty</w:t>
      </w:r>
      <w:r w:rsidRPr="00F933E5">
        <w:t xml:space="preserve"> – topics focus on part time teaching personnel employed by the institution.</w:t>
      </w:r>
    </w:p>
    <w:p w:rsidR="00764D7E" w:rsidRPr="00F933E5" w:rsidRDefault="00764D7E" w:rsidP="00764D7E">
      <w:r w:rsidRPr="00F933E5">
        <w:rPr>
          <w:b/>
        </w:rPr>
        <w:t>Faculty Development</w:t>
      </w:r>
      <w:r w:rsidRPr="00F933E5">
        <w:t xml:space="preserve"> – topics focus on the subject of faculty develop.  This includes principles, philosophies and methods to enhance to productivity of faculty within the department.</w:t>
      </w:r>
    </w:p>
    <w:p w:rsidR="00764D7E" w:rsidRPr="00F933E5" w:rsidRDefault="00764D7E">
      <w:r w:rsidRPr="00F933E5">
        <w:rPr>
          <w:b/>
        </w:rPr>
        <w:t>Faculty Evaluation</w:t>
      </w:r>
      <w:r w:rsidRPr="00F933E5">
        <w:t xml:space="preserve"> – topics focus on the system and procedures used to evaluate the effectiveness of faculty in the practice of teaching.</w:t>
      </w:r>
    </w:p>
    <w:p w:rsidR="00764D7E" w:rsidRPr="00F933E5" w:rsidRDefault="00764D7E">
      <w:r w:rsidRPr="00F933E5">
        <w:rPr>
          <w:b/>
        </w:rPr>
        <w:t>Faculty Promotion/Tenure</w:t>
      </w:r>
      <w:r w:rsidRPr="00F933E5">
        <w:t xml:space="preserve"> – topics focus on the advancement of faculty in rank and tenure.  </w:t>
      </w:r>
    </w:p>
    <w:p w:rsidR="00764D7E" w:rsidRPr="00F933E5" w:rsidRDefault="00764D7E">
      <w:r w:rsidRPr="00F933E5">
        <w:rPr>
          <w:b/>
        </w:rPr>
        <w:t>Teaching</w:t>
      </w:r>
      <w:r w:rsidRPr="00F933E5">
        <w:t xml:space="preserve"> – topics focus on the pedagogy and andragogy of teaching.</w:t>
      </w:r>
    </w:p>
    <w:p w:rsidR="00764D7E" w:rsidRPr="00F933E5" w:rsidRDefault="00764D7E">
      <w:r w:rsidRPr="00F933E5">
        <w:rPr>
          <w:b/>
        </w:rPr>
        <w:t xml:space="preserve">New Chairs </w:t>
      </w:r>
      <w:r w:rsidRPr="00F933E5">
        <w:t>– topics identified as such in title or description that focus on those new to the department chair role.</w:t>
      </w:r>
    </w:p>
    <w:p w:rsidR="008D7C15" w:rsidRPr="00F933E5" w:rsidRDefault="008D7C15">
      <w:r w:rsidRPr="00F933E5">
        <w:rPr>
          <w:b/>
        </w:rPr>
        <w:t>Ch</w:t>
      </w:r>
      <w:r w:rsidR="00F718B8" w:rsidRPr="00F933E5">
        <w:rPr>
          <w:b/>
        </w:rPr>
        <w:t>air E</w:t>
      </w:r>
      <w:r w:rsidRPr="00F933E5">
        <w:rPr>
          <w:b/>
        </w:rPr>
        <w:t>ffectiveness</w:t>
      </w:r>
      <w:r w:rsidR="002D5DE2" w:rsidRPr="00F933E5">
        <w:t xml:space="preserve"> – topics focus on </w:t>
      </w:r>
      <w:r w:rsidRPr="00F933E5">
        <w:t xml:space="preserve">techniques and processes to increase efficiency and effectiveness.  This does not include alternative chairing topics.  </w:t>
      </w:r>
    </w:p>
    <w:p w:rsidR="00A1401C" w:rsidRPr="00F933E5" w:rsidRDefault="00F718B8">
      <w:r w:rsidRPr="00F933E5">
        <w:rPr>
          <w:b/>
        </w:rPr>
        <w:t>Alternative and Creative Work S</w:t>
      </w:r>
      <w:r w:rsidR="008D7C15" w:rsidRPr="00F933E5">
        <w:rPr>
          <w:b/>
        </w:rPr>
        <w:t>trategies</w:t>
      </w:r>
      <w:r w:rsidR="008D7C15" w:rsidRPr="00F933E5">
        <w:t xml:space="preserve"> – non-traditional, creative or unique topics.  </w:t>
      </w:r>
      <w:r w:rsidR="002D5DE2" w:rsidRPr="00F933E5">
        <w:t>This includes work</w:t>
      </w:r>
      <w:r w:rsidR="008D7C15" w:rsidRPr="00F933E5">
        <w:t>-</w:t>
      </w:r>
      <w:r w:rsidR="002D5DE2" w:rsidRPr="00F933E5">
        <w:t>life</w:t>
      </w:r>
      <w:r w:rsidR="008D7C15" w:rsidRPr="00F933E5">
        <w:t xml:space="preserve"> balance, spirituality</w:t>
      </w:r>
      <w:r w:rsidR="002D5DE2" w:rsidRPr="00F933E5">
        <w:t xml:space="preserve">, </w:t>
      </w:r>
      <w:r w:rsidR="008D7C15" w:rsidRPr="00F933E5">
        <w:t>yoga, harmony, s</w:t>
      </w:r>
      <w:r w:rsidR="002D5DE2" w:rsidRPr="00F933E5">
        <w:t xml:space="preserve">tress management, </w:t>
      </w:r>
      <w:r w:rsidR="008D7C15" w:rsidRPr="00F933E5">
        <w:t>and</w:t>
      </w:r>
      <w:r w:rsidR="002D5DE2" w:rsidRPr="00F933E5">
        <w:t xml:space="preserve"> humor</w:t>
      </w:r>
      <w:r w:rsidR="008D7C15" w:rsidRPr="00F933E5">
        <w:t>.</w:t>
      </w:r>
    </w:p>
    <w:p w:rsidR="00D4020A" w:rsidRPr="00F933E5" w:rsidRDefault="00D4020A">
      <w:r w:rsidRPr="00F933E5">
        <w:rPr>
          <w:b/>
        </w:rPr>
        <w:t>Working with External Stakeholders</w:t>
      </w:r>
      <w:r w:rsidRPr="00F933E5">
        <w:t xml:space="preserve"> – topics focus on working with stakeholders outside of the institution.  This includes fundraising, engaging community, community service, alumni, and student placements.  This does not include working with SMEs and adjunct faculty on curriculum development or teaching.</w:t>
      </w:r>
    </w:p>
    <w:p w:rsidR="00A1401C" w:rsidRPr="00F933E5" w:rsidRDefault="00A1401C">
      <w:r w:rsidRPr="00F933E5">
        <w:rPr>
          <w:b/>
        </w:rPr>
        <w:t>Difficult Times</w:t>
      </w:r>
      <w:r w:rsidRPr="00F933E5">
        <w:t xml:space="preserve"> – difficult or hard times is specifically included in the abstract.</w:t>
      </w:r>
    </w:p>
    <w:p w:rsidR="000056C9" w:rsidRPr="00F933E5" w:rsidRDefault="000056C9">
      <w:r w:rsidRPr="00F933E5">
        <w:rPr>
          <w:b/>
        </w:rPr>
        <w:t>Technology</w:t>
      </w:r>
      <w:r w:rsidRPr="00F933E5">
        <w:t xml:space="preserve"> – topics focus on the application of technology in the department.</w:t>
      </w:r>
      <w:r w:rsidR="009C7B19" w:rsidRPr="00F933E5">
        <w:t xml:space="preserve">  This could include learning management systems.  This does not include distance education.</w:t>
      </w:r>
    </w:p>
    <w:p w:rsidR="000056C9" w:rsidRPr="00F933E5" w:rsidRDefault="00F718B8">
      <w:r w:rsidRPr="00F933E5">
        <w:rPr>
          <w:b/>
        </w:rPr>
        <w:t>Distance E</w:t>
      </w:r>
      <w:r w:rsidR="000056C9" w:rsidRPr="00F933E5">
        <w:rPr>
          <w:b/>
        </w:rPr>
        <w:t>ducation</w:t>
      </w:r>
      <w:r w:rsidR="000056C9" w:rsidRPr="00F933E5">
        <w:t xml:space="preserve"> – topics focus on the delivery of education through online, distance learning, and hybrid</w:t>
      </w:r>
      <w:r w:rsidR="009C7B19" w:rsidRPr="00F933E5">
        <w:t xml:space="preserve"> formats</w:t>
      </w:r>
      <w:r w:rsidR="000056C9" w:rsidRPr="00F933E5">
        <w:t xml:space="preserve">. </w:t>
      </w:r>
    </w:p>
    <w:p w:rsidR="00F718B8" w:rsidRPr="00F718B8" w:rsidRDefault="00F718B8">
      <w:pPr>
        <w:rPr>
          <w:sz w:val="24"/>
          <w:szCs w:val="24"/>
        </w:rPr>
      </w:pPr>
    </w:p>
    <w:sectPr w:rsidR="00F718B8" w:rsidRPr="00F718B8" w:rsidSect="00F933E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E2"/>
    <w:rsid w:val="000056C9"/>
    <w:rsid w:val="0000583C"/>
    <w:rsid w:val="0026229D"/>
    <w:rsid w:val="002D5DE2"/>
    <w:rsid w:val="00302F09"/>
    <w:rsid w:val="00414E62"/>
    <w:rsid w:val="00694596"/>
    <w:rsid w:val="006E74C6"/>
    <w:rsid w:val="00764D7E"/>
    <w:rsid w:val="00794B77"/>
    <w:rsid w:val="00842031"/>
    <w:rsid w:val="008C23D4"/>
    <w:rsid w:val="008D7C15"/>
    <w:rsid w:val="008F14B8"/>
    <w:rsid w:val="009C7B19"/>
    <w:rsid w:val="00A1401C"/>
    <w:rsid w:val="00AC1D72"/>
    <w:rsid w:val="00B10A66"/>
    <w:rsid w:val="00B16457"/>
    <w:rsid w:val="00D11E17"/>
    <w:rsid w:val="00D4020A"/>
    <w:rsid w:val="00D43263"/>
    <w:rsid w:val="00D4549E"/>
    <w:rsid w:val="00D65BAE"/>
    <w:rsid w:val="00E1617A"/>
    <w:rsid w:val="00E23F6F"/>
    <w:rsid w:val="00E34B14"/>
    <w:rsid w:val="00F718B8"/>
    <w:rsid w:val="00F933E5"/>
    <w:rsid w:val="00FC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FD90"/>
  <w15:chartTrackingRefBased/>
  <w15:docId w15:val="{BD285735-6A45-440A-9DB8-1947E7F4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1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8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Stephen Pyle</cp:lastModifiedBy>
  <cp:revision>6</cp:revision>
  <cp:lastPrinted>2018-02-10T01:19:00Z</cp:lastPrinted>
  <dcterms:created xsi:type="dcterms:W3CDTF">2018-02-09T22:33:00Z</dcterms:created>
  <dcterms:modified xsi:type="dcterms:W3CDTF">2018-02-10T01:21:00Z</dcterms:modified>
</cp:coreProperties>
</file>