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69D0" w14:textId="29F7F9C9" w:rsidR="00D7075A" w:rsidRPr="00D7075A" w:rsidRDefault="00D11122" w:rsidP="00D7075A">
      <w:pPr>
        <w:spacing w:after="120" w:line="240" w:lineRule="auto"/>
        <w:jc w:val="center"/>
        <w:rPr>
          <w:rFonts w:asciiTheme="minorHAnsi" w:eastAsia="Lato" w:hAnsiTheme="minorHAnsi" w:cstheme="minorHAnsi"/>
          <w:b/>
          <w:bCs/>
          <w:color w:val="000000" w:themeColor="text1"/>
          <w:sz w:val="32"/>
          <w:szCs w:val="32"/>
        </w:rPr>
      </w:pPr>
      <w:r>
        <w:rPr>
          <w:rFonts w:asciiTheme="minorHAnsi" w:eastAsia="Lato" w:hAnsiTheme="minorHAnsi" w:cstheme="minorHAnsi"/>
          <w:b/>
          <w:bCs/>
          <w:color w:val="000000" w:themeColor="text1"/>
          <w:sz w:val="32"/>
          <w:szCs w:val="32"/>
        </w:rPr>
        <w:t>Usi</w:t>
      </w:r>
      <w:r w:rsidR="00D7075A" w:rsidRPr="00D7075A">
        <w:rPr>
          <w:rFonts w:asciiTheme="minorHAnsi" w:eastAsia="Lato" w:hAnsiTheme="minorHAnsi" w:cstheme="minorHAnsi"/>
          <w:b/>
          <w:bCs/>
          <w:color w:val="000000" w:themeColor="text1"/>
          <w:sz w:val="32"/>
          <w:szCs w:val="32"/>
        </w:rPr>
        <w:t>ng Audit Data in Program Assessment</w:t>
      </w:r>
    </w:p>
    <w:p w14:paraId="2B222A54" w14:textId="3807866B" w:rsidR="00D7075A" w:rsidRPr="00D7075A" w:rsidRDefault="00D7075A" w:rsidP="00D7075A">
      <w:pPr>
        <w:spacing w:after="120" w:line="240" w:lineRule="auto"/>
        <w:jc w:val="center"/>
        <w:rPr>
          <w:rFonts w:asciiTheme="minorHAnsi" w:eastAsia="Lato" w:hAnsiTheme="minorHAnsi" w:cstheme="minorHAnsi"/>
          <w:b/>
          <w:bCs/>
          <w:color w:val="000000" w:themeColor="text1"/>
          <w:sz w:val="28"/>
          <w:szCs w:val="28"/>
        </w:rPr>
      </w:pPr>
      <w:r w:rsidRPr="00D7075A">
        <w:rPr>
          <w:rFonts w:asciiTheme="minorHAnsi" w:eastAsia="Lato" w:hAnsiTheme="minorHAnsi" w:cstheme="minorHAnsi"/>
          <w:b/>
          <w:bCs/>
          <w:color w:val="000000" w:themeColor="text1"/>
          <w:sz w:val="28"/>
          <w:szCs w:val="28"/>
        </w:rPr>
        <w:t>Dr. Jackie Kress, Georgian Court University</w:t>
      </w:r>
    </w:p>
    <w:p w14:paraId="7BD763FD" w14:textId="45629C58" w:rsidR="00D7075A" w:rsidRPr="00D7075A" w:rsidRDefault="00D7075A" w:rsidP="00D7075A">
      <w:pPr>
        <w:spacing w:after="120" w:line="240" w:lineRule="auto"/>
        <w:jc w:val="center"/>
        <w:rPr>
          <w:rFonts w:asciiTheme="minorHAnsi" w:eastAsia="Lato" w:hAnsiTheme="minorHAnsi" w:cstheme="minorHAnsi"/>
          <w:bCs/>
          <w:color w:val="000000" w:themeColor="text1"/>
          <w:sz w:val="24"/>
          <w:szCs w:val="24"/>
        </w:rPr>
      </w:pPr>
      <w:r w:rsidRPr="00D7075A">
        <w:rPr>
          <w:rFonts w:asciiTheme="minorHAnsi" w:eastAsia="Lato" w:hAnsiTheme="minorHAnsi" w:cstheme="minorHAnsi"/>
          <w:bCs/>
          <w:color w:val="000000" w:themeColor="text1"/>
          <w:sz w:val="24"/>
          <w:szCs w:val="24"/>
        </w:rPr>
        <w:t>35</w:t>
      </w:r>
      <w:r w:rsidRPr="00D7075A">
        <w:rPr>
          <w:rFonts w:asciiTheme="minorHAnsi" w:eastAsia="Lato" w:hAnsiTheme="minorHAnsi" w:cstheme="minorHAnsi"/>
          <w:bCs/>
          <w:color w:val="000000" w:themeColor="text1"/>
          <w:sz w:val="24"/>
          <w:szCs w:val="24"/>
          <w:vertAlign w:val="superscript"/>
        </w:rPr>
        <w:t>th</w:t>
      </w:r>
      <w:r w:rsidRPr="00D7075A">
        <w:rPr>
          <w:rFonts w:asciiTheme="minorHAnsi" w:eastAsia="Lato" w:hAnsiTheme="minorHAnsi" w:cstheme="minorHAnsi"/>
          <w:bCs/>
          <w:color w:val="000000" w:themeColor="text1"/>
          <w:sz w:val="24"/>
          <w:szCs w:val="24"/>
        </w:rPr>
        <w:t xml:space="preserve"> Academic Chairpersons Conference, February 16, 2018</w:t>
      </w:r>
    </w:p>
    <w:p w14:paraId="4EFEDBC0" w14:textId="77777777" w:rsidR="00D7075A" w:rsidRDefault="00BE66EE" w:rsidP="00D7075A">
      <w:pPr>
        <w:spacing w:before="40" w:after="120"/>
        <w:rPr>
          <w:rFonts w:asciiTheme="minorHAnsi" w:hAnsiTheme="minorHAnsi" w:cstheme="minorHAnsi"/>
          <w:sz w:val="24"/>
          <w:szCs w:val="24"/>
        </w:rPr>
      </w:pPr>
      <w:r w:rsidRPr="00D7075A">
        <w:rPr>
          <w:rFonts w:asciiTheme="minorHAnsi" w:hAnsiTheme="minorHAnsi" w:cstheme="minorHAnsi"/>
          <w:b/>
          <w:sz w:val="24"/>
          <w:szCs w:val="24"/>
        </w:rPr>
        <w:t>Abstract</w:t>
      </w:r>
      <w:r w:rsidRPr="00D7075A">
        <w:rPr>
          <w:rFonts w:asciiTheme="minorHAnsi" w:hAnsiTheme="minorHAnsi" w:cstheme="minorHAnsi"/>
          <w:sz w:val="24"/>
          <w:szCs w:val="24"/>
        </w:rPr>
        <w:t xml:space="preserve">  </w:t>
      </w:r>
    </w:p>
    <w:p w14:paraId="7B912A17" w14:textId="30A542C2" w:rsidR="00BE66EE" w:rsidRPr="00D7075A" w:rsidRDefault="00BE66EE" w:rsidP="00D7075A">
      <w:pPr>
        <w:spacing w:before="40" w:after="120"/>
        <w:rPr>
          <w:rFonts w:asciiTheme="minorHAnsi" w:hAnsiTheme="minorHAnsi" w:cstheme="minorHAnsi"/>
          <w:b/>
          <w:sz w:val="24"/>
          <w:szCs w:val="24"/>
        </w:rPr>
      </w:pPr>
      <w:r w:rsidRPr="00D7075A">
        <w:rPr>
          <w:rFonts w:asciiTheme="minorHAnsi" w:hAnsiTheme="minorHAnsi" w:cstheme="minorHAnsi"/>
          <w:sz w:val="24"/>
          <w:szCs w:val="24"/>
        </w:rPr>
        <w:t xml:space="preserve">Academic programs are multidimensional and operate in a distributed requirements and decision-making environment.  Assessment that focuses solely on student learning outcomes may overlook context factors contributing to or detracting from program success.  Recognition of programs as complex systems and the need for implementation fidelity are essential to reducing errors and issues within programs and improving satisfaction and outcomes.  Program audits complement </w:t>
      </w:r>
      <w:r w:rsidR="00D7075A" w:rsidRPr="00D7075A">
        <w:rPr>
          <w:rFonts w:asciiTheme="minorHAnsi" w:hAnsiTheme="minorHAnsi" w:cstheme="minorHAnsi"/>
          <w:sz w:val="24"/>
          <w:szCs w:val="24"/>
        </w:rPr>
        <w:t xml:space="preserve">systems thinking and support continuous improvement.  </w:t>
      </w:r>
      <w:r w:rsidRPr="00D7075A">
        <w:rPr>
          <w:rFonts w:asciiTheme="minorHAnsi" w:hAnsiTheme="minorHAnsi" w:cstheme="minorHAnsi"/>
          <w:sz w:val="24"/>
          <w:szCs w:val="24"/>
        </w:rPr>
        <w:t xml:space="preserve">  </w:t>
      </w:r>
    </w:p>
    <w:p w14:paraId="531894D9" w14:textId="6A23B831" w:rsidR="00D7075A" w:rsidRPr="00D7075A" w:rsidRDefault="00D7075A" w:rsidP="00D7075A">
      <w:pPr>
        <w:rPr>
          <w:rFonts w:asciiTheme="minorHAnsi" w:hAnsiTheme="minorHAnsi" w:cstheme="minorHAnsi"/>
          <w:b/>
          <w:sz w:val="24"/>
          <w:szCs w:val="24"/>
        </w:rPr>
      </w:pPr>
      <w:r w:rsidRPr="00D7075A">
        <w:rPr>
          <w:rFonts w:asciiTheme="minorHAnsi" w:hAnsiTheme="minorHAnsi" w:cstheme="minorHAnsi"/>
          <w:b/>
          <w:sz w:val="24"/>
          <w:szCs w:val="24"/>
        </w:rPr>
        <w:t>Background</w:t>
      </w:r>
    </w:p>
    <w:p w14:paraId="034F3170" w14:textId="33CCCE71" w:rsidR="00BE66EE" w:rsidRPr="00D7075A" w:rsidRDefault="00BE66EE" w:rsidP="00187095">
      <w:pPr>
        <w:rPr>
          <w:rFonts w:asciiTheme="minorHAnsi" w:hAnsiTheme="minorHAnsi" w:cstheme="minorHAnsi"/>
          <w:sz w:val="24"/>
          <w:szCs w:val="24"/>
        </w:rPr>
      </w:pPr>
      <w:r w:rsidRPr="00D7075A">
        <w:rPr>
          <w:rFonts w:asciiTheme="minorHAnsi" w:hAnsiTheme="minorHAnsi" w:cstheme="minorHAnsi"/>
          <w:sz w:val="24"/>
          <w:szCs w:val="24"/>
        </w:rPr>
        <w:t>Academic assessment is generally focused on gauging the extent to which students meet expectations for developing specific knowledge and/or skills (Miller &amp; Miller 2015).  A variety of quantitative and qualitative indicators are used to describe these accomplishments including, but not limited to, rubrics, course grades, test scores, student satisfaction surveys, and completion rates.  While this approach is understandable given the purposes of education and the requirements of some accreditors, it is limited because it does not provide insight about other factors that contribute to or detract from program outcomes and effectiveness.  In a way, it assumes that all other elements in the learning context are operating effectively and efficiently.  But this may not be the case.</w:t>
      </w:r>
    </w:p>
    <w:p w14:paraId="1028577A" w14:textId="012A66AF" w:rsidR="00BE66EE" w:rsidRPr="00D7075A" w:rsidRDefault="00BE66EE" w:rsidP="00187095">
      <w:pPr>
        <w:rPr>
          <w:rFonts w:asciiTheme="minorHAnsi" w:hAnsiTheme="minorHAnsi" w:cstheme="minorHAnsi"/>
          <w:sz w:val="24"/>
          <w:szCs w:val="24"/>
        </w:rPr>
      </w:pPr>
      <w:r w:rsidRPr="00D7075A">
        <w:rPr>
          <w:rFonts w:asciiTheme="minorHAnsi" w:hAnsiTheme="minorHAnsi" w:cstheme="minorHAnsi"/>
          <w:sz w:val="24"/>
          <w:szCs w:val="24"/>
        </w:rPr>
        <w:t xml:space="preserve">Colleges and universities are on a quest for continuous quality improvement.  Consequently, academic programs are often the object of a series of data-based interventions or changes.  At the same time, non-academic functions (e.g., admissions, registrar, student affairs, and information technology services) are also moving forward with changes spurred by their metrics of interest.  For all these changes to meld into highly effective programs requires a well-articulated shared central design.  </w:t>
      </w:r>
    </w:p>
    <w:p w14:paraId="725918F8" w14:textId="58BEA338" w:rsidR="00BE66EE" w:rsidRPr="00D7075A" w:rsidRDefault="00BE66EE" w:rsidP="00D7075A">
      <w:pPr>
        <w:rPr>
          <w:rFonts w:asciiTheme="minorHAnsi" w:hAnsiTheme="minorHAnsi" w:cstheme="minorHAnsi"/>
          <w:sz w:val="24"/>
          <w:szCs w:val="24"/>
        </w:rPr>
      </w:pPr>
      <w:r w:rsidRPr="00D7075A">
        <w:rPr>
          <w:rFonts w:asciiTheme="minorHAnsi" w:hAnsiTheme="minorHAnsi" w:cstheme="minorHAnsi"/>
          <w:sz w:val="24"/>
          <w:szCs w:val="24"/>
        </w:rPr>
        <w:t xml:space="preserve">Excellent academic programs are more than collections of excellent courses taught by notable faculty.  Early in the education reform movement, Fullan and Park called attention to the fact that program or innovation implementation is a multidimensional process (Gundy &amp; Berger 2016).  Over the last three decades researchers have studied and isolated key ideas about what makes programs and innovations work.  The shared understanding of these ideas, referred to as </w:t>
      </w:r>
      <w:r w:rsidRPr="00D7075A">
        <w:rPr>
          <w:rFonts w:asciiTheme="minorHAnsi" w:hAnsiTheme="minorHAnsi" w:cstheme="minorHAnsi"/>
          <w:i/>
          <w:sz w:val="24"/>
          <w:szCs w:val="24"/>
        </w:rPr>
        <w:t>implementation science,</w:t>
      </w:r>
      <w:r w:rsidRPr="00D7075A">
        <w:rPr>
          <w:rFonts w:asciiTheme="minorHAnsi" w:hAnsiTheme="minorHAnsi" w:cstheme="minorHAnsi"/>
          <w:sz w:val="24"/>
          <w:szCs w:val="24"/>
        </w:rPr>
        <w:t xml:space="preserve"> recognizes that in a distributed decision-making environment, such as an educational institution, many players and functions affect outcomes (Ford 2014; </w:t>
      </w:r>
      <w:proofErr w:type="spellStart"/>
      <w:r w:rsidRPr="00D7075A">
        <w:rPr>
          <w:rFonts w:asciiTheme="minorHAnsi" w:hAnsiTheme="minorHAnsi" w:cstheme="minorHAnsi"/>
          <w:sz w:val="24"/>
          <w:szCs w:val="24"/>
        </w:rPr>
        <w:t>Nordstrum</w:t>
      </w:r>
      <w:proofErr w:type="spellEnd"/>
      <w:r w:rsidRPr="00D7075A">
        <w:rPr>
          <w:rFonts w:asciiTheme="minorHAnsi" w:hAnsiTheme="minorHAnsi" w:cstheme="minorHAnsi"/>
          <w:sz w:val="24"/>
          <w:szCs w:val="24"/>
        </w:rPr>
        <w:t xml:space="preserve">, </w:t>
      </w:r>
      <w:proofErr w:type="spellStart"/>
      <w:r w:rsidRPr="00D7075A">
        <w:rPr>
          <w:rFonts w:asciiTheme="minorHAnsi" w:hAnsiTheme="minorHAnsi" w:cstheme="minorHAnsi"/>
          <w:sz w:val="24"/>
          <w:szCs w:val="24"/>
        </w:rPr>
        <w:t>LeMahiew</w:t>
      </w:r>
      <w:proofErr w:type="spellEnd"/>
      <w:r w:rsidRPr="00D7075A">
        <w:rPr>
          <w:rFonts w:asciiTheme="minorHAnsi" w:hAnsiTheme="minorHAnsi" w:cstheme="minorHAnsi"/>
          <w:sz w:val="24"/>
          <w:szCs w:val="24"/>
        </w:rPr>
        <w:t xml:space="preserve"> &amp; </w:t>
      </w:r>
      <w:proofErr w:type="spellStart"/>
      <w:r w:rsidRPr="00D7075A">
        <w:rPr>
          <w:rFonts w:asciiTheme="minorHAnsi" w:hAnsiTheme="minorHAnsi" w:cstheme="minorHAnsi"/>
          <w:sz w:val="24"/>
          <w:szCs w:val="24"/>
        </w:rPr>
        <w:t>Berrena</w:t>
      </w:r>
      <w:proofErr w:type="spellEnd"/>
      <w:r w:rsidRPr="00D7075A">
        <w:rPr>
          <w:rFonts w:asciiTheme="minorHAnsi" w:hAnsiTheme="minorHAnsi" w:cstheme="minorHAnsi"/>
          <w:sz w:val="24"/>
          <w:szCs w:val="24"/>
        </w:rPr>
        <w:t xml:space="preserve"> 2017.  It is time to augment student learning outcomes data with process </w:t>
      </w:r>
      <w:r w:rsidRPr="00D7075A">
        <w:rPr>
          <w:rFonts w:asciiTheme="minorHAnsi" w:hAnsiTheme="minorHAnsi" w:cstheme="minorHAnsi"/>
          <w:sz w:val="24"/>
          <w:szCs w:val="24"/>
        </w:rPr>
        <w:lastRenderedPageBreak/>
        <w:t xml:space="preserve">review and to consider how levels of fidelity to design affect learner achievement and program success (Foster 2011; Oliver 2011; </w:t>
      </w:r>
      <w:proofErr w:type="spellStart"/>
      <w:r w:rsidRPr="00D7075A">
        <w:rPr>
          <w:rFonts w:asciiTheme="minorHAnsi" w:hAnsiTheme="minorHAnsi" w:cstheme="minorHAnsi"/>
          <w:sz w:val="24"/>
          <w:szCs w:val="24"/>
        </w:rPr>
        <w:t>Harn</w:t>
      </w:r>
      <w:proofErr w:type="spellEnd"/>
      <w:r w:rsidRPr="00D7075A">
        <w:rPr>
          <w:rFonts w:asciiTheme="minorHAnsi" w:hAnsiTheme="minorHAnsi" w:cstheme="minorHAnsi"/>
          <w:sz w:val="24"/>
          <w:szCs w:val="24"/>
        </w:rPr>
        <w:t xml:space="preserve">, </w:t>
      </w:r>
      <w:proofErr w:type="spellStart"/>
      <w:r w:rsidRPr="00D7075A">
        <w:rPr>
          <w:rFonts w:asciiTheme="minorHAnsi" w:hAnsiTheme="minorHAnsi" w:cstheme="minorHAnsi"/>
          <w:sz w:val="24"/>
          <w:szCs w:val="24"/>
        </w:rPr>
        <w:t>Parisi</w:t>
      </w:r>
      <w:proofErr w:type="spellEnd"/>
      <w:r w:rsidRPr="00D7075A">
        <w:rPr>
          <w:rFonts w:asciiTheme="minorHAnsi" w:hAnsiTheme="minorHAnsi" w:cstheme="minorHAnsi"/>
          <w:sz w:val="24"/>
          <w:szCs w:val="24"/>
        </w:rPr>
        <w:t xml:space="preserve">, &amp; </w:t>
      </w:r>
      <w:proofErr w:type="spellStart"/>
      <w:r w:rsidRPr="00D7075A">
        <w:rPr>
          <w:rFonts w:asciiTheme="minorHAnsi" w:hAnsiTheme="minorHAnsi" w:cstheme="minorHAnsi"/>
          <w:sz w:val="24"/>
          <w:szCs w:val="24"/>
        </w:rPr>
        <w:t>Stoolmiller</w:t>
      </w:r>
      <w:proofErr w:type="spellEnd"/>
      <w:r w:rsidRPr="00D7075A">
        <w:rPr>
          <w:rFonts w:asciiTheme="minorHAnsi" w:hAnsiTheme="minorHAnsi" w:cstheme="minorHAnsi"/>
          <w:sz w:val="24"/>
          <w:szCs w:val="24"/>
        </w:rPr>
        <w:t xml:space="preserve"> 2013).  </w:t>
      </w:r>
    </w:p>
    <w:p w14:paraId="34882128" w14:textId="4762B9DC" w:rsidR="00D7075A" w:rsidRPr="00D7075A" w:rsidRDefault="00230AD5" w:rsidP="00D7075A">
      <w:pPr>
        <w:spacing w:after="120" w:line="240" w:lineRule="auto"/>
        <w:rPr>
          <w:rFonts w:asciiTheme="minorHAnsi" w:eastAsia="Lato" w:hAnsiTheme="minorHAnsi" w:cstheme="minorHAnsi"/>
          <w:b/>
          <w:bCs/>
          <w:color w:val="000000" w:themeColor="text1"/>
          <w:sz w:val="24"/>
          <w:szCs w:val="24"/>
        </w:rPr>
      </w:pPr>
      <w:r>
        <w:rPr>
          <w:rFonts w:asciiTheme="minorHAnsi" w:eastAsia="Lato" w:hAnsiTheme="minorHAnsi" w:cstheme="minorHAnsi"/>
          <w:b/>
          <w:bCs/>
          <w:color w:val="000000" w:themeColor="text1"/>
          <w:sz w:val="24"/>
          <w:szCs w:val="24"/>
        </w:rPr>
        <w:t xml:space="preserve">How to Conduct a </w:t>
      </w:r>
      <w:r w:rsidR="00D7075A" w:rsidRPr="00D7075A">
        <w:rPr>
          <w:rFonts w:asciiTheme="minorHAnsi" w:eastAsia="Lato" w:hAnsiTheme="minorHAnsi" w:cstheme="minorHAnsi"/>
          <w:b/>
          <w:bCs/>
          <w:color w:val="000000" w:themeColor="text1"/>
          <w:sz w:val="24"/>
          <w:szCs w:val="24"/>
        </w:rPr>
        <w:t>Graduation Audit</w:t>
      </w:r>
    </w:p>
    <w:p w14:paraId="56475AED" w14:textId="20FA44D6" w:rsidR="00D11122" w:rsidRDefault="00D11122" w:rsidP="00D11122">
      <w:pPr>
        <w:pBdr>
          <w:top w:val="single" w:sz="4" w:space="1" w:color="auto"/>
          <w:left w:val="single" w:sz="4" w:space="4" w:color="auto"/>
          <w:bottom w:val="single" w:sz="4" w:space="1" w:color="auto"/>
          <w:right w:val="single" w:sz="4" w:space="4" w:color="auto"/>
        </w:pBdr>
        <w:spacing w:before="120" w:after="120" w:line="240" w:lineRule="auto"/>
        <w:rPr>
          <w:rFonts w:asciiTheme="minorHAnsi" w:hAnsiTheme="minorHAnsi" w:cstheme="minorHAnsi"/>
          <w:sz w:val="24"/>
          <w:szCs w:val="24"/>
        </w:rPr>
      </w:pPr>
      <w:r>
        <w:rPr>
          <w:rFonts w:asciiTheme="minorHAnsi" w:hAnsiTheme="minorHAnsi" w:cstheme="minorHAnsi"/>
          <w:sz w:val="24"/>
          <w:szCs w:val="24"/>
        </w:rPr>
        <w:t>See presentation slides for example using a Graduation Audit for continuous improvement.</w:t>
      </w:r>
    </w:p>
    <w:p w14:paraId="656CC123" w14:textId="09AB8665" w:rsidR="00D7075A" w:rsidRPr="00D7075A" w:rsidRDefault="00D7075A" w:rsidP="00D7075A">
      <w:pPr>
        <w:spacing w:after="120" w:line="240" w:lineRule="auto"/>
        <w:rPr>
          <w:rFonts w:asciiTheme="minorHAnsi" w:eastAsia="Lato" w:hAnsiTheme="minorHAnsi" w:cstheme="minorHAnsi"/>
          <w:bCs/>
          <w:color w:val="000000" w:themeColor="text1"/>
          <w:sz w:val="24"/>
          <w:szCs w:val="24"/>
        </w:rPr>
      </w:pPr>
      <w:r w:rsidRPr="00D7075A">
        <w:rPr>
          <w:rFonts w:asciiTheme="minorHAnsi" w:eastAsia="Lato" w:hAnsiTheme="minorHAnsi" w:cstheme="minorHAnsi"/>
          <w:b/>
          <w:bCs/>
          <w:color w:val="000000" w:themeColor="text1"/>
          <w:sz w:val="24"/>
          <w:szCs w:val="24"/>
        </w:rPr>
        <w:t xml:space="preserve">Purpose.  </w:t>
      </w:r>
      <w:r w:rsidRPr="00D7075A">
        <w:rPr>
          <w:rFonts w:asciiTheme="minorHAnsi" w:eastAsia="Lato" w:hAnsiTheme="minorHAnsi" w:cstheme="minorHAnsi"/>
          <w:bCs/>
          <w:color w:val="000000" w:themeColor="text1"/>
          <w:sz w:val="24"/>
          <w:szCs w:val="24"/>
        </w:rPr>
        <w:t xml:space="preserve">The Graduation Audit verifies that degree and certificate candidates are eligible to receive their specific degrees/certificates because they have completed all required academic courses and experiences and complied with all relevant policies.  </w:t>
      </w:r>
    </w:p>
    <w:p w14:paraId="183A521B" w14:textId="3CA88D06" w:rsidR="00D7075A" w:rsidRPr="00D7075A" w:rsidRDefault="00D7075A" w:rsidP="00D7075A">
      <w:pPr>
        <w:spacing w:after="120" w:line="240" w:lineRule="auto"/>
        <w:rPr>
          <w:rFonts w:asciiTheme="minorHAnsi" w:eastAsia="Lato" w:hAnsiTheme="minorHAnsi" w:cstheme="minorHAnsi"/>
          <w:bCs/>
          <w:color w:val="000000" w:themeColor="text1"/>
          <w:sz w:val="24"/>
          <w:szCs w:val="24"/>
        </w:rPr>
      </w:pPr>
      <w:r w:rsidRPr="00D7075A">
        <w:rPr>
          <w:rFonts w:asciiTheme="minorHAnsi" w:eastAsia="Lato" w:hAnsiTheme="minorHAnsi" w:cstheme="minorHAnsi"/>
          <w:b/>
          <w:bCs/>
          <w:color w:val="000000" w:themeColor="text1"/>
          <w:sz w:val="24"/>
          <w:szCs w:val="24"/>
        </w:rPr>
        <w:t>Process</w:t>
      </w:r>
      <w:r w:rsidRPr="00D7075A">
        <w:rPr>
          <w:rFonts w:asciiTheme="minorHAnsi" w:eastAsia="Lato" w:hAnsiTheme="minorHAnsi" w:cstheme="minorHAnsi"/>
          <w:bCs/>
          <w:color w:val="000000" w:themeColor="text1"/>
          <w:sz w:val="24"/>
          <w:szCs w:val="24"/>
        </w:rPr>
        <w:t xml:space="preserve">.  The typical </w:t>
      </w:r>
      <w:r w:rsidR="00230AD5">
        <w:rPr>
          <w:rFonts w:asciiTheme="minorHAnsi" w:eastAsia="Lato" w:hAnsiTheme="minorHAnsi" w:cstheme="minorHAnsi"/>
          <w:bCs/>
          <w:color w:val="000000" w:themeColor="text1"/>
          <w:sz w:val="24"/>
          <w:szCs w:val="24"/>
        </w:rPr>
        <w:t>existing review for graduation approval ha</w:t>
      </w:r>
      <w:r w:rsidRPr="00D7075A">
        <w:rPr>
          <w:rFonts w:asciiTheme="minorHAnsi" w:eastAsia="Lato" w:hAnsiTheme="minorHAnsi" w:cstheme="minorHAnsi"/>
          <w:bCs/>
          <w:color w:val="000000" w:themeColor="text1"/>
          <w:sz w:val="24"/>
          <w:szCs w:val="24"/>
        </w:rPr>
        <w:t xml:space="preserve">s two phases. </w:t>
      </w:r>
    </w:p>
    <w:p w14:paraId="106C88FD" w14:textId="65244487" w:rsidR="00D7075A" w:rsidRPr="00D7075A" w:rsidRDefault="00D7075A" w:rsidP="00D7075A">
      <w:pPr>
        <w:spacing w:after="120" w:line="240" w:lineRule="auto"/>
        <w:rPr>
          <w:rFonts w:asciiTheme="minorHAnsi" w:eastAsia="Lato" w:hAnsiTheme="minorHAnsi" w:cstheme="minorHAnsi"/>
          <w:bCs/>
          <w:color w:val="000000" w:themeColor="text1"/>
          <w:sz w:val="24"/>
          <w:szCs w:val="24"/>
        </w:rPr>
      </w:pPr>
      <w:r w:rsidRPr="00D7075A">
        <w:rPr>
          <w:rFonts w:asciiTheme="minorHAnsi" w:eastAsia="Lato" w:hAnsiTheme="minorHAnsi" w:cstheme="minorHAnsi"/>
          <w:bCs/>
          <w:color w:val="000000" w:themeColor="text1"/>
          <w:sz w:val="24"/>
          <w:szCs w:val="24"/>
        </w:rPr>
        <w:t xml:space="preserve">In phase 1, registrar staff runs an electronic program completion </w:t>
      </w:r>
      <w:r w:rsidR="00230AD5">
        <w:rPr>
          <w:rFonts w:asciiTheme="minorHAnsi" w:eastAsia="Lato" w:hAnsiTheme="minorHAnsi" w:cstheme="minorHAnsi"/>
          <w:bCs/>
          <w:color w:val="000000" w:themeColor="text1"/>
          <w:sz w:val="24"/>
          <w:szCs w:val="24"/>
        </w:rPr>
        <w:t>review</w:t>
      </w:r>
      <w:r w:rsidRPr="00D7075A">
        <w:rPr>
          <w:rFonts w:asciiTheme="minorHAnsi" w:eastAsia="Lato" w:hAnsiTheme="minorHAnsi" w:cstheme="minorHAnsi"/>
          <w:bCs/>
          <w:color w:val="000000" w:themeColor="text1"/>
          <w:sz w:val="24"/>
          <w:szCs w:val="24"/>
        </w:rPr>
        <w:t xml:space="preserve"> on registrar records for all graduation applicants.  This generates a transcript-like listing of the applicants’ admission date, matriculation status, courses, grades, and intended graduation date.  It also lists missing courses and other information that does not match the degree profile.</w:t>
      </w:r>
    </w:p>
    <w:p w14:paraId="75E40CD9" w14:textId="02E085AB" w:rsidR="00170851" w:rsidRPr="00187095" w:rsidRDefault="00D7075A" w:rsidP="00170851">
      <w:pPr>
        <w:rPr>
          <w:rFonts w:asciiTheme="minorHAnsi" w:hAnsiTheme="minorHAnsi" w:cstheme="minorHAnsi"/>
          <w:sz w:val="24"/>
          <w:szCs w:val="24"/>
        </w:rPr>
      </w:pPr>
      <w:r w:rsidRPr="00D7075A">
        <w:rPr>
          <w:rFonts w:asciiTheme="minorHAnsi" w:eastAsia="Lato" w:hAnsiTheme="minorHAnsi" w:cstheme="minorHAnsi"/>
          <w:bCs/>
          <w:color w:val="000000" w:themeColor="text1"/>
          <w:sz w:val="24"/>
          <w:szCs w:val="24"/>
        </w:rPr>
        <w:t xml:space="preserve">In phase 2, department chairs and/or program coordinators </w:t>
      </w:r>
      <w:r w:rsidR="00230AD5">
        <w:rPr>
          <w:rFonts w:asciiTheme="minorHAnsi" w:eastAsia="Lato" w:hAnsiTheme="minorHAnsi" w:cstheme="minorHAnsi"/>
          <w:bCs/>
          <w:color w:val="000000" w:themeColor="text1"/>
          <w:sz w:val="24"/>
          <w:szCs w:val="24"/>
        </w:rPr>
        <w:t>check</w:t>
      </w:r>
      <w:r w:rsidRPr="00D7075A">
        <w:rPr>
          <w:rFonts w:asciiTheme="minorHAnsi" w:eastAsia="Lato" w:hAnsiTheme="minorHAnsi" w:cstheme="minorHAnsi"/>
          <w:bCs/>
          <w:color w:val="000000" w:themeColor="text1"/>
          <w:sz w:val="24"/>
          <w:szCs w:val="24"/>
        </w:rPr>
        <w:t xml:space="preserve"> the completion </w:t>
      </w:r>
      <w:r w:rsidR="00230AD5">
        <w:rPr>
          <w:rFonts w:asciiTheme="minorHAnsi" w:eastAsia="Lato" w:hAnsiTheme="minorHAnsi" w:cstheme="minorHAnsi"/>
          <w:bCs/>
          <w:color w:val="000000" w:themeColor="text1"/>
          <w:sz w:val="24"/>
          <w:szCs w:val="24"/>
        </w:rPr>
        <w:t>review</w:t>
      </w:r>
      <w:r w:rsidRPr="00D7075A">
        <w:rPr>
          <w:rFonts w:asciiTheme="minorHAnsi" w:eastAsia="Lato" w:hAnsiTheme="minorHAnsi" w:cstheme="minorHAnsi"/>
          <w:bCs/>
          <w:color w:val="000000" w:themeColor="text1"/>
          <w:sz w:val="24"/>
          <w:szCs w:val="24"/>
        </w:rPr>
        <w:t xml:space="preserve"> documents and the applicants’ files to verify information and to correct any errors or omissions. </w:t>
      </w:r>
      <w:r w:rsidR="00FE5552">
        <w:rPr>
          <w:rFonts w:asciiTheme="minorHAnsi" w:eastAsia="Lato" w:hAnsiTheme="minorHAnsi" w:cstheme="minorHAnsi"/>
          <w:bCs/>
          <w:color w:val="000000" w:themeColor="text1"/>
          <w:sz w:val="24"/>
          <w:szCs w:val="24"/>
        </w:rPr>
        <w:t xml:space="preserve"> In a graduation audit, errors</w:t>
      </w:r>
      <w:r w:rsidR="00170851">
        <w:rPr>
          <w:rFonts w:asciiTheme="minorHAnsi" w:eastAsia="Lato" w:hAnsiTheme="minorHAnsi" w:cstheme="minorHAnsi"/>
          <w:bCs/>
          <w:color w:val="000000" w:themeColor="text1"/>
          <w:sz w:val="24"/>
          <w:szCs w:val="24"/>
        </w:rPr>
        <w:t xml:space="preserve">, other than financial obligations, </w:t>
      </w:r>
      <w:r w:rsidR="00FE5552">
        <w:rPr>
          <w:rFonts w:asciiTheme="minorHAnsi" w:eastAsia="Lato" w:hAnsiTheme="minorHAnsi" w:cstheme="minorHAnsi"/>
          <w:bCs/>
          <w:color w:val="000000" w:themeColor="text1"/>
          <w:sz w:val="24"/>
          <w:szCs w:val="24"/>
        </w:rPr>
        <w:t>are often identified in the following categories</w:t>
      </w:r>
      <w:r w:rsidR="00170851">
        <w:rPr>
          <w:rFonts w:asciiTheme="minorHAnsi" w:hAnsiTheme="minorHAnsi" w:cstheme="minorHAnsi"/>
          <w:sz w:val="24"/>
          <w:szCs w:val="24"/>
        </w:rPr>
        <w:t>:</w:t>
      </w:r>
    </w:p>
    <w:p w14:paraId="28C64B03" w14:textId="77777777" w:rsidR="00170851" w:rsidRDefault="00FE5552" w:rsidP="00187095">
      <w:pPr>
        <w:ind w:left="720"/>
        <w:rPr>
          <w:rFonts w:asciiTheme="minorHAnsi" w:eastAsia="Lato" w:hAnsiTheme="minorHAnsi" w:cstheme="minorHAnsi"/>
          <w:bCs/>
          <w:color w:val="000000" w:themeColor="text1"/>
          <w:sz w:val="24"/>
          <w:szCs w:val="24"/>
        </w:rPr>
      </w:pPr>
      <w:r w:rsidRPr="00170851">
        <w:rPr>
          <w:rFonts w:asciiTheme="minorHAnsi" w:eastAsia="Lato" w:hAnsiTheme="minorHAnsi" w:cstheme="minorHAnsi"/>
          <w:b/>
          <w:bCs/>
          <w:color w:val="000000" w:themeColor="text1"/>
          <w:sz w:val="24"/>
          <w:szCs w:val="24"/>
        </w:rPr>
        <w:t>Grades</w:t>
      </w:r>
      <w:r w:rsidR="007B3653">
        <w:rPr>
          <w:rFonts w:asciiTheme="minorHAnsi" w:eastAsia="Lato" w:hAnsiTheme="minorHAnsi" w:cstheme="minorHAnsi"/>
          <w:bCs/>
          <w:color w:val="000000" w:themeColor="text1"/>
          <w:sz w:val="24"/>
          <w:szCs w:val="24"/>
        </w:rPr>
        <w:t xml:space="preserve"> (missing, INC, F);</w:t>
      </w:r>
      <w:r>
        <w:rPr>
          <w:rFonts w:asciiTheme="minorHAnsi" w:eastAsia="Lato" w:hAnsiTheme="minorHAnsi" w:cstheme="minorHAnsi"/>
          <w:bCs/>
          <w:color w:val="000000" w:themeColor="text1"/>
          <w:sz w:val="24"/>
          <w:szCs w:val="24"/>
        </w:rPr>
        <w:t xml:space="preserve"> GPA</w:t>
      </w:r>
      <w:r w:rsidR="007B3653">
        <w:rPr>
          <w:rFonts w:asciiTheme="minorHAnsi" w:eastAsia="Lato" w:hAnsiTheme="minorHAnsi" w:cstheme="minorHAnsi"/>
          <w:bCs/>
          <w:color w:val="000000" w:themeColor="text1"/>
          <w:sz w:val="24"/>
          <w:szCs w:val="24"/>
        </w:rPr>
        <w:t xml:space="preserve"> (i</w:t>
      </w:r>
      <w:r>
        <w:rPr>
          <w:rFonts w:asciiTheme="minorHAnsi" w:eastAsia="Lato" w:hAnsiTheme="minorHAnsi" w:cstheme="minorHAnsi"/>
          <w:bCs/>
          <w:color w:val="000000" w:themeColor="text1"/>
          <w:sz w:val="24"/>
          <w:szCs w:val="24"/>
        </w:rPr>
        <w:t xml:space="preserve">n major, </w:t>
      </w:r>
      <w:r w:rsidR="007B3653">
        <w:rPr>
          <w:rFonts w:asciiTheme="minorHAnsi" w:eastAsia="Lato" w:hAnsiTheme="minorHAnsi" w:cstheme="minorHAnsi"/>
          <w:bCs/>
          <w:color w:val="000000" w:themeColor="text1"/>
          <w:sz w:val="24"/>
          <w:szCs w:val="24"/>
        </w:rPr>
        <w:t xml:space="preserve">cumulative); </w:t>
      </w:r>
    </w:p>
    <w:p w14:paraId="700FA25C" w14:textId="77777777" w:rsidR="00170851" w:rsidRDefault="007B3653" w:rsidP="00187095">
      <w:pPr>
        <w:ind w:left="720"/>
        <w:rPr>
          <w:rFonts w:asciiTheme="minorHAnsi" w:eastAsia="Lato" w:hAnsiTheme="minorHAnsi" w:cstheme="minorHAnsi"/>
          <w:bCs/>
          <w:color w:val="000000" w:themeColor="text1"/>
          <w:sz w:val="24"/>
          <w:szCs w:val="24"/>
        </w:rPr>
      </w:pPr>
      <w:r w:rsidRPr="00170851">
        <w:rPr>
          <w:rFonts w:asciiTheme="minorHAnsi" w:eastAsia="Lato" w:hAnsiTheme="minorHAnsi" w:cstheme="minorHAnsi"/>
          <w:b/>
          <w:bCs/>
          <w:color w:val="000000" w:themeColor="text1"/>
          <w:sz w:val="24"/>
          <w:szCs w:val="24"/>
        </w:rPr>
        <w:t>Credits</w:t>
      </w:r>
      <w:r>
        <w:rPr>
          <w:rFonts w:asciiTheme="minorHAnsi" w:eastAsia="Lato" w:hAnsiTheme="minorHAnsi" w:cstheme="minorHAnsi"/>
          <w:bCs/>
          <w:color w:val="000000" w:themeColor="text1"/>
          <w:sz w:val="24"/>
          <w:szCs w:val="24"/>
        </w:rPr>
        <w:t xml:space="preserve"> (number required in general studies, requirements for major/minor, official documentation of credits transferred and how they were applied toward degree); </w:t>
      </w:r>
      <w:r w:rsidR="00170851" w:rsidRPr="00170851">
        <w:rPr>
          <w:rFonts w:asciiTheme="minorHAnsi" w:eastAsia="Lato" w:hAnsiTheme="minorHAnsi" w:cstheme="minorHAnsi"/>
          <w:b/>
          <w:bCs/>
          <w:color w:val="000000" w:themeColor="text1"/>
          <w:sz w:val="24"/>
          <w:szCs w:val="24"/>
        </w:rPr>
        <w:t>E</w:t>
      </w:r>
      <w:r w:rsidRPr="00170851">
        <w:rPr>
          <w:rFonts w:asciiTheme="minorHAnsi" w:eastAsia="Lato" w:hAnsiTheme="minorHAnsi" w:cstheme="minorHAnsi"/>
          <w:b/>
          <w:bCs/>
          <w:color w:val="000000" w:themeColor="text1"/>
          <w:sz w:val="24"/>
          <w:szCs w:val="24"/>
        </w:rPr>
        <w:t xml:space="preserve">xaminations </w:t>
      </w:r>
      <w:r>
        <w:rPr>
          <w:rFonts w:asciiTheme="minorHAnsi" w:eastAsia="Lato" w:hAnsiTheme="minorHAnsi" w:cstheme="minorHAnsi"/>
          <w:bCs/>
          <w:color w:val="000000" w:themeColor="text1"/>
          <w:sz w:val="24"/>
          <w:szCs w:val="24"/>
        </w:rPr>
        <w:t xml:space="preserve">(basic skills tests, comprehensive or qualifying exams for program, external required exams for licensure); </w:t>
      </w:r>
    </w:p>
    <w:p w14:paraId="157386DA" w14:textId="77777777" w:rsidR="00170851" w:rsidRDefault="00170851" w:rsidP="00187095">
      <w:pPr>
        <w:ind w:left="720"/>
        <w:rPr>
          <w:rFonts w:asciiTheme="minorHAnsi" w:eastAsia="Lato" w:hAnsiTheme="minorHAnsi" w:cstheme="minorHAnsi"/>
          <w:bCs/>
          <w:color w:val="000000" w:themeColor="text1"/>
          <w:sz w:val="24"/>
          <w:szCs w:val="24"/>
        </w:rPr>
      </w:pPr>
      <w:r w:rsidRPr="00170851">
        <w:rPr>
          <w:rFonts w:asciiTheme="minorHAnsi" w:eastAsia="Lato" w:hAnsiTheme="minorHAnsi" w:cstheme="minorHAnsi"/>
          <w:b/>
          <w:bCs/>
          <w:color w:val="000000" w:themeColor="text1"/>
          <w:sz w:val="24"/>
          <w:szCs w:val="24"/>
        </w:rPr>
        <w:t>M</w:t>
      </w:r>
      <w:r w:rsidR="007B3653" w:rsidRPr="00170851">
        <w:rPr>
          <w:rFonts w:asciiTheme="minorHAnsi" w:eastAsia="Lato" w:hAnsiTheme="minorHAnsi" w:cstheme="minorHAnsi"/>
          <w:b/>
          <w:bCs/>
          <w:color w:val="000000" w:themeColor="text1"/>
          <w:sz w:val="24"/>
          <w:szCs w:val="24"/>
        </w:rPr>
        <w:t>atriculation</w:t>
      </w:r>
      <w:r w:rsidR="007B3653">
        <w:rPr>
          <w:rFonts w:asciiTheme="minorHAnsi" w:eastAsia="Lato" w:hAnsiTheme="minorHAnsi" w:cstheme="minorHAnsi"/>
          <w:bCs/>
          <w:color w:val="000000" w:themeColor="text1"/>
          <w:sz w:val="24"/>
          <w:szCs w:val="24"/>
        </w:rPr>
        <w:t xml:space="preserve"> (matriculated in correct program, change of program documents, permanent matriculation date); </w:t>
      </w:r>
    </w:p>
    <w:p w14:paraId="75A15F11" w14:textId="77777777" w:rsidR="00170851" w:rsidRDefault="00170851" w:rsidP="00187095">
      <w:pPr>
        <w:ind w:left="720"/>
        <w:rPr>
          <w:rFonts w:asciiTheme="minorHAnsi" w:eastAsia="Lato" w:hAnsiTheme="minorHAnsi" w:cstheme="minorHAnsi"/>
          <w:bCs/>
          <w:color w:val="000000" w:themeColor="text1"/>
          <w:sz w:val="24"/>
          <w:szCs w:val="24"/>
        </w:rPr>
      </w:pPr>
      <w:r w:rsidRPr="00170851">
        <w:rPr>
          <w:rFonts w:asciiTheme="minorHAnsi" w:eastAsia="Lato" w:hAnsiTheme="minorHAnsi" w:cstheme="minorHAnsi"/>
          <w:b/>
          <w:bCs/>
          <w:color w:val="000000" w:themeColor="text1"/>
          <w:sz w:val="24"/>
          <w:szCs w:val="24"/>
        </w:rPr>
        <w:t>P</w:t>
      </w:r>
      <w:r w:rsidR="007B3653" w:rsidRPr="00170851">
        <w:rPr>
          <w:rFonts w:asciiTheme="minorHAnsi" w:eastAsia="Lato" w:hAnsiTheme="minorHAnsi" w:cstheme="minorHAnsi"/>
          <w:b/>
          <w:bCs/>
          <w:color w:val="000000" w:themeColor="text1"/>
          <w:sz w:val="24"/>
          <w:szCs w:val="24"/>
        </w:rPr>
        <w:t>ractica</w:t>
      </w:r>
      <w:r w:rsidR="007B3653">
        <w:rPr>
          <w:rFonts w:asciiTheme="minorHAnsi" w:eastAsia="Lato" w:hAnsiTheme="minorHAnsi" w:cstheme="minorHAnsi"/>
          <w:bCs/>
          <w:color w:val="000000" w:themeColor="text1"/>
          <w:sz w:val="24"/>
          <w:szCs w:val="24"/>
        </w:rPr>
        <w:t xml:space="preserve"> (field experiences, internships, service learning experiences); </w:t>
      </w:r>
      <w:r w:rsidR="00364079">
        <w:rPr>
          <w:rFonts w:asciiTheme="minorHAnsi" w:eastAsia="Lato" w:hAnsiTheme="minorHAnsi" w:cstheme="minorHAnsi"/>
          <w:bCs/>
          <w:color w:val="000000" w:themeColor="text1"/>
          <w:sz w:val="24"/>
          <w:szCs w:val="24"/>
        </w:rPr>
        <w:t xml:space="preserve">and </w:t>
      </w:r>
    </w:p>
    <w:p w14:paraId="76FC9A73" w14:textId="65998D40" w:rsidR="00FE5552" w:rsidRPr="00187095" w:rsidRDefault="00170851" w:rsidP="00187095">
      <w:pPr>
        <w:ind w:left="720"/>
        <w:rPr>
          <w:rFonts w:asciiTheme="minorHAnsi" w:hAnsiTheme="minorHAnsi" w:cstheme="minorHAnsi"/>
          <w:sz w:val="24"/>
          <w:szCs w:val="24"/>
        </w:rPr>
      </w:pPr>
      <w:r w:rsidRPr="00170851">
        <w:rPr>
          <w:rFonts w:asciiTheme="minorHAnsi" w:eastAsia="Lato" w:hAnsiTheme="minorHAnsi" w:cstheme="minorHAnsi"/>
          <w:b/>
          <w:bCs/>
          <w:color w:val="000000" w:themeColor="text1"/>
          <w:sz w:val="24"/>
          <w:szCs w:val="24"/>
        </w:rPr>
        <w:t>C</w:t>
      </w:r>
      <w:r w:rsidR="007B3653" w:rsidRPr="00170851">
        <w:rPr>
          <w:rFonts w:asciiTheme="minorHAnsi" w:eastAsia="Lato" w:hAnsiTheme="minorHAnsi" w:cstheme="minorHAnsi"/>
          <w:b/>
          <w:bCs/>
          <w:color w:val="000000" w:themeColor="text1"/>
          <w:sz w:val="24"/>
          <w:szCs w:val="24"/>
        </w:rPr>
        <w:t xml:space="preserve">ulminating </w:t>
      </w:r>
      <w:r w:rsidRPr="00170851">
        <w:rPr>
          <w:rFonts w:asciiTheme="minorHAnsi" w:eastAsia="Lato" w:hAnsiTheme="minorHAnsi" w:cstheme="minorHAnsi"/>
          <w:b/>
          <w:bCs/>
          <w:color w:val="000000" w:themeColor="text1"/>
          <w:sz w:val="24"/>
          <w:szCs w:val="24"/>
        </w:rPr>
        <w:t>E</w:t>
      </w:r>
      <w:r w:rsidR="00187095" w:rsidRPr="00170851">
        <w:rPr>
          <w:rFonts w:asciiTheme="minorHAnsi" w:eastAsia="Lato" w:hAnsiTheme="minorHAnsi" w:cstheme="minorHAnsi"/>
          <w:b/>
          <w:bCs/>
          <w:color w:val="000000" w:themeColor="text1"/>
          <w:sz w:val="24"/>
          <w:szCs w:val="24"/>
        </w:rPr>
        <w:t>xperience</w:t>
      </w:r>
      <w:r w:rsidR="00187095">
        <w:rPr>
          <w:rFonts w:asciiTheme="minorHAnsi" w:eastAsia="Lato" w:hAnsiTheme="minorHAnsi" w:cstheme="minorHAnsi"/>
          <w:bCs/>
          <w:color w:val="000000" w:themeColor="text1"/>
          <w:sz w:val="24"/>
          <w:szCs w:val="24"/>
        </w:rPr>
        <w:t xml:space="preserve"> (thesis, portfolio, performance, final project, </w:t>
      </w:r>
      <w:r w:rsidR="00187095" w:rsidRPr="00187095">
        <w:rPr>
          <w:rFonts w:asciiTheme="minorHAnsi" w:hAnsiTheme="minorHAnsi" w:cstheme="minorHAnsi"/>
          <w:sz w:val="24"/>
          <w:szCs w:val="24"/>
        </w:rPr>
        <w:t>dissertation)</w:t>
      </w:r>
      <w:r w:rsidR="00364079">
        <w:rPr>
          <w:rFonts w:asciiTheme="minorHAnsi" w:hAnsiTheme="minorHAnsi" w:cstheme="minorHAnsi"/>
          <w:sz w:val="24"/>
          <w:szCs w:val="24"/>
        </w:rPr>
        <w:t xml:space="preserve">.  </w:t>
      </w:r>
    </w:p>
    <w:p w14:paraId="2ED007B6" w14:textId="63F5261B" w:rsidR="00D7075A" w:rsidRPr="00D7075A" w:rsidRDefault="00D7075A" w:rsidP="00187095">
      <w:pPr>
        <w:rPr>
          <w:rFonts w:asciiTheme="minorHAnsi" w:hAnsiTheme="minorHAnsi" w:cstheme="minorHAnsi"/>
          <w:sz w:val="24"/>
          <w:szCs w:val="24"/>
        </w:rPr>
      </w:pPr>
      <w:r w:rsidRPr="00D7075A">
        <w:rPr>
          <w:rFonts w:asciiTheme="minorHAnsi" w:hAnsiTheme="minorHAnsi" w:cstheme="minorHAnsi"/>
          <w:sz w:val="24"/>
          <w:szCs w:val="24"/>
        </w:rPr>
        <w:t>Applicants whose audits are complete and accurate or are made complete and accurate are approved by the department and recommended for their degrees and certificates.</w:t>
      </w:r>
    </w:p>
    <w:p w14:paraId="4EAACE42" w14:textId="579C842F" w:rsidR="00B04142" w:rsidRDefault="00D7075A" w:rsidP="00D7075A">
      <w:pPr>
        <w:spacing w:after="120" w:line="240" w:lineRule="auto"/>
        <w:rPr>
          <w:rFonts w:asciiTheme="minorHAnsi" w:hAnsiTheme="minorHAnsi" w:cstheme="minorHAnsi"/>
          <w:sz w:val="24"/>
          <w:szCs w:val="24"/>
        </w:rPr>
      </w:pPr>
      <w:r w:rsidRPr="00D7075A">
        <w:rPr>
          <w:rFonts w:asciiTheme="minorHAnsi" w:hAnsiTheme="minorHAnsi" w:cstheme="minorHAnsi"/>
          <w:sz w:val="24"/>
          <w:szCs w:val="24"/>
        </w:rPr>
        <w:t>When conducting a graduation audit for continuous improvement purposes, a complementary third phase is used.  As phase 3, a</w:t>
      </w:r>
      <w:r w:rsidR="00CE2DDD">
        <w:rPr>
          <w:rFonts w:asciiTheme="minorHAnsi" w:hAnsiTheme="minorHAnsi" w:cstheme="minorHAnsi"/>
          <w:sz w:val="24"/>
          <w:szCs w:val="24"/>
        </w:rPr>
        <w:t xml:space="preserve"> spreadsheet</w:t>
      </w:r>
      <w:r w:rsidRPr="00D7075A">
        <w:rPr>
          <w:rFonts w:asciiTheme="minorHAnsi" w:hAnsiTheme="minorHAnsi" w:cstheme="minorHAnsi"/>
          <w:sz w:val="24"/>
          <w:szCs w:val="24"/>
        </w:rPr>
        <w:t xml:space="preserve"> tally is made of each error or missing datum as the program and departmental review is conducted</w:t>
      </w:r>
      <w:r w:rsidR="00B04142">
        <w:rPr>
          <w:rFonts w:asciiTheme="minorHAnsi" w:hAnsiTheme="minorHAnsi" w:cstheme="minorHAnsi"/>
          <w:sz w:val="24"/>
          <w:szCs w:val="24"/>
        </w:rPr>
        <w:t xml:space="preserve"> by a small team</w:t>
      </w:r>
      <w:r w:rsidRPr="00D7075A">
        <w:rPr>
          <w:rFonts w:asciiTheme="minorHAnsi" w:hAnsiTheme="minorHAnsi" w:cstheme="minorHAnsi"/>
          <w:sz w:val="24"/>
          <w:szCs w:val="24"/>
        </w:rPr>
        <w:t xml:space="preserve">.  When complete, the data are arrayed in a </w:t>
      </w:r>
      <w:r w:rsidR="00D45720">
        <w:rPr>
          <w:rFonts w:asciiTheme="minorHAnsi" w:hAnsiTheme="minorHAnsi" w:cstheme="minorHAnsi"/>
          <w:sz w:val="24"/>
          <w:szCs w:val="24"/>
        </w:rPr>
        <w:t xml:space="preserve">stacked bar chart (see slide 10) or a </w:t>
      </w:r>
      <w:r w:rsidRPr="00D7075A">
        <w:rPr>
          <w:rFonts w:asciiTheme="minorHAnsi" w:hAnsiTheme="minorHAnsi" w:cstheme="minorHAnsi"/>
          <w:sz w:val="24"/>
          <w:szCs w:val="24"/>
        </w:rPr>
        <w:t xml:space="preserve">Pareto Chart (a bar chart showing error types in descending order from most to least).  </w:t>
      </w:r>
      <w:r w:rsidR="00187095">
        <w:rPr>
          <w:rFonts w:asciiTheme="minorHAnsi" w:hAnsiTheme="minorHAnsi" w:cstheme="minorHAnsi"/>
          <w:sz w:val="24"/>
          <w:szCs w:val="24"/>
        </w:rPr>
        <w:t>The</w:t>
      </w:r>
      <w:r w:rsidR="00D45720">
        <w:rPr>
          <w:rFonts w:asciiTheme="minorHAnsi" w:hAnsiTheme="minorHAnsi" w:cstheme="minorHAnsi"/>
          <w:sz w:val="24"/>
          <w:szCs w:val="24"/>
        </w:rPr>
        <w:t xml:space="preserve">se charts </w:t>
      </w:r>
      <w:r w:rsidR="00187095">
        <w:rPr>
          <w:rFonts w:asciiTheme="minorHAnsi" w:hAnsiTheme="minorHAnsi" w:cstheme="minorHAnsi"/>
          <w:sz w:val="24"/>
          <w:szCs w:val="24"/>
        </w:rPr>
        <w:t>highlight the processes most in need of improvement</w:t>
      </w:r>
      <w:r w:rsidR="00170851">
        <w:rPr>
          <w:rFonts w:asciiTheme="minorHAnsi" w:hAnsiTheme="minorHAnsi" w:cstheme="minorHAnsi"/>
          <w:sz w:val="24"/>
          <w:szCs w:val="24"/>
        </w:rPr>
        <w:t>.</w:t>
      </w:r>
    </w:p>
    <w:p w14:paraId="7B5A78BF" w14:textId="2DACDBE7" w:rsidR="00364079" w:rsidRDefault="00B04142" w:rsidP="00D7075A">
      <w:pPr>
        <w:spacing w:after="12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The first step in </w:t>
      </w:r>
      <w:r w:rsidR="00ED7546">
        <w:rPr>
          <w:rFonts w:asciiTheme="minorHAnsi" w:hAnsiTheme="minorHAnsi" w:cstheme="minorHAnsi"/>
          <w:sz w:val="24"/>
          <w:szCs w:val="24"/>
        </w:rPr>
        <w:t xml:space="preserve">improving a process </w:t>
      </w:r>
      <w:r>
        <w:rPr>
          <w:rFonts w:asciiTheme="minorHAnsi" w:hAnsiTheme="minorHAnsi" w:cstheme="minorHAnsi"/>
          <w:sz w:val="24"/>
          <w:szCs w:val="24"/>
        </w:rPr>
        <w:t xml:space="preserve">is mapping out </w:t>
      </w:r>
      <w:r w:rsidR="00ED7546">
        <w:rPr>
          <w:rFonts w:asciiTheme="minorHAnsi" w:hAnsiTheme="minorHAnsi" w:cstheme="minorHAnsi"/>
          <w:sz w:val="24"/>
          <w:szCs w:val="24"/>
        </w:rPr>
        <w:t xml:space="preserve">all its </w:t>
      </w:r>
      <w:r>
        <w:rPr>
          <w:rFonts w:asciiTheme="minorHAnsi" w:hAnsiTheme="minorHAnsi" w:cstheme="minorHAnsi"/>
          <w:sz w:val="24"/>
          <w:szCs w:val="24"/>
        </w:rPr>
        <w:t xml:space="preserve">required and expected steps </w:t>
      </w:r>
      <w:r w:rsidR="00ED7546">
        <w:rPr>
          <w:rFonts w:asciiTheme="minorHAnsi" w:hAnsiTheme="minorHAnsi" w:cstheme="minorHAnsi"/>
          <w:sz w:val="24"/>
          <w:szCs w:val="24"/>
        </w:rPr>
        <w:t xml:space="preserve">to </w:t>
      </w:r>
      <w:r>
        <w:rPr>
          <w:rFonts w:asciiTheme="minorHAnsi" w:hAnsiTheme="minorHAnsi" w:cstheme="minorHAnsi"/>
          <w:sz w:val="24"/>
          <w:szCs w:val="24"/>
        </w:rPr>
        <w:t xml:space="preserve">identify how the process </w:t>
      </w:r>
      <w:r w:rsidR="00ED7546">
        <w:rPr>
          <w:rFonts w:asciiTheme="minorHAnsi" w:hAnsiTheme="minorHAnsi" w:cstheme="minorHAnsi"/>
          <w:sz w:val="24"/>
          <w:szCs w:val="24"/>
        </w:rPr>
        <w:t>“</w:t>
      </w:r>
      <w:r>
        <w:rPr>
          <w:rFonts w:asciiTheme="minorHAnsi" w:hAnsiTheme="minorHAnsi" w:cstheme="minorHAnsi"/>
          <w:sz w:val="24"/>
          <w:szCs w:val="24"/>
        </w:rPr>
        <w:t>should</w:t>
      </w:r>
      <w:r w:rsidR="00ED7546">
        <w:rPr>
          <w:rFonts w:asciiTheme="minorHAnsi" w:hAnsiTheme="minorHAnsi" w:cstheme="minorHAnsi"/>
          <w:sz w:val="24"/>
          <w:szCs w:val="24"/>
        </w:rPr>
        <w:t>”</w:t>
      </w:r>
      <w:r>
        <w:rPr>
          <w:rFonts w:asciiTheme="minorHAnsi" w:hAnsiTheme="minorHAnsi" w:cstheme="minorHAnsi"/>
          <w:sz w:val="24"/>
          <w:szCs w:val="24"/>
        </w:rPr>
        <w:t xml:space="preserve"> work.  </w:t>
      </w:r>
      <w:r w:rsidR="00ED7546">
        <w:rPr>
          <w:rFonts w:asciiTheme="minorHAnsi" w:hAnsiTheme="minorHAnsi" w:cstheme="minorHAnsi"/>
          <w:sz w:val="24"/>
          <w:szCs w:val="24"/>
        </w:rPr>
        <w:t>Agreement on the desired process is key.  Surprisingly, some individuals may want to build in “flexibility” or “use of faculty discretion” which could lead to a continuation of variance in outcomes.</w:t>
      </w:r>
    </w:p>
    <w:p w14:paraId="52CA359F" w14:textId="189368BC" w:rsidR="00364079" w:rsidRDefault="00B04142" w:rsidP="00D7075A">
      <w:pPr>
        <w:spacing w:after="120" w:line="240" w:lineRule="auto"/>
        <w:rPr>
          <w:rFonts w:asciiTheme="minorHAnsi" w:hAnsiTheme="minorHAnsi" w:cstheme="minorHAnsi"/>
          <w:sz w:val="24"/>
          <w:szCs w:val="24"/>
        </w:rPr>
      </w:pPr>
      <w:r>
        <w:rPr>
          <w:rFonts w:asciiTheme="minorHAnsi" w:hAnsiTheme="minorHAnsi" w:cstheme="minorHAnsi"/>
          <w:sz w:val="24"/>
          <w:szCs w:val="24"/>
        </w:rPr>
        <w:t>Next, the team i</w:t>
      </w:r>
      <w:r w:rsidR="00D7075A" w:rsidRPr="00D7075A">
        <w:rPr>
          <w:rFonts w:asciiTheme="minorHAnsi" w:hAnsiTheme="minorHAnsi" w:cstheme="minorHAnsi"/>
          <w:sz w:val="24"/>
          <w:szCs w:val="24"/>
        </w:rPr>
        <w:t xml:space="preserve">nvestigates the </w:t>
      </w:r>
      <w:r>
        <w:rPr>
          <w:rFonts w:asciiTheme="minorHAnsi" w:hAnsiTheme="minorHAnsi" w:cstheme="minorHAnsi"/>
          <w:sz w:val="24"/>
          <w:szCs w:val="24"/>
        </w:rPr>
        <w:t xml:space="preserve">root </w:t>
      </w:r>
      <w:r w:rsidR="00D7075A" w:rsidRPr="00D7075A">
        <w:rPr>
          <w:rFonts w:asciiTheme="minorHAnsi" w:hAnsiTheme="minorHAnsi" w:cstheme="minorHAnsi"/>
          <w:sz w:val="24"/>
          <w:szCs w:val="24"/>
        </w:rPr>
        <w:t>causes of the errors</w:t>
      </w:r>
      <w:r>
        <w:rPr>
          <w:rFonts w:asciiTheme="minorHAnsi" w:hAnsiTheme="minorHAnsi" w:cstheme="minorHAnsi"/>
          <w:sz w:val="24"/>
          <w:szCs w:val="24"/>
        </w:rPr>
        <w:t xml:space="preserve">.  This often includes seeking information from and collaborating with program faculty, administrative staff in several offices, </w:t>
      </w:r>
      <w:r w:rsidR="00ED7546">
        <w:rPr>
          <w:rFonts w:asciiTheme="minorHAnsi" w:hAnsiTheme="minorHAnsi" w:cstheme="minorHAnsi"/>
          <w:sz w:val="24"/>
          <w:szCs w:val="24"/>
        </w:rPr>
        <w:t xml:space="preserve">reading handbooks, websites, policy statements, and other documents, as well as interviewing </w:t>
      </w:r>
      <w:r>
        <w:rPr>
          <w:rFonts w:asciiTheme="minorHAnsi" w:hAnsiTheme="minorHAnsi" w:cstheme="minorHAnsi"/>
          <w:sz w:val="24"/>
          <w:szCs w:val="24"/>
        </w:rPr>
        <w:t xml:space="preserve">students.  </w:t>
      </w:r>
    </w:p>
    <w:p w14:paraId="10DD728D" w14:textId="58D732F1" w:rsidR="00B04142" w:rsidRDefault="00B04142" w:rsidP="00D7075A">
      <w:pPr>
        <w:spacing w:after="120" w:line="240" w:lineRule="auto"/>
        <w:rPr>
          <w:rFonts w:asciiTheme="minorHAnsi" w:hAnsiTheme="minorHAnsi" w:cstheme="minorHAnsi"/>
          <w:sz w:val="24"/>
          <w:szCs w:val="24"/>
        </w:rPr>
      </w:pPr>
      <w:r>
        <w:rPr>
          <w:rFonts w:asciiTheme="minorHAnsi" w:hAnsiTheme="minorHAnsi" w:cstheme="minorHAnsi"/>
          <w:sz w:val="24"/>
          <w:szCs w:val="24"/>
        </w:rPr>
        <w:t>Once the team can “see how it happened” the members solicit and develop potential solutions.  Solutions may also be found in published accounts of best practices or through outreach to individuals in other departments and institutions.</w:t>
      </w:r>
    </w:p>
    <w:p w14:paraId="7DC494A0" w14:textId="038D7E6B" w:rsidR="00D7075A" w:rsidRPr="00187095" w:rsidRDefault="00D7075A" w:rsidP="00D7075A">
      <w:pPr>
        <w:spacing w:after="120" w:line="240" w:lineRule="auto"/>
        <w:rPr>
          <w:rFonts w:asciiTheme="minorHAnsi" w:hAnsiTheme="minorHAnsi" w:cstheme="minorHAnsi"/>
          <w:sz w:val="24"/>
          <w:szCs w:val="24"/>
        </w:rPr>
      </w:pPr>
      <w:r w:rsidRPr="00D7075A">
        <w:rPr>
          <w:rFonts w:asciiTheme="minorHAnsi" w:hAnsiTheme="minorHAnsi" w:cstheme="minorHAnsi"/>
          <w:sz w:val="24"/>
          <w:szCs w:val="24"/>
        </w:rPr>
        <w:t xml:space="preserve">The data and solutions are shared with program faculty and </w:t>
      </w:r>
      <w:r w:rsidR="00364079">
        <w:rPr>
          <w:rFonts w:asciiTheme="minorHAnsi" w:hAnsiTheme="minorHAnsi" w:cstheme="minorHAnsi"/>
          <w:sz w:val="24"/>
          <w:szCs w:val="24"/>
        </w:rPr>
        <w:t xml:space="preserve">the best course of action is </w:t>
      </w:r>
      <w:r w:rsidRPr="00D7075A">
        <w:rPr>
          <w:rFonts w:asciiTheme="minorHAnsi" w:hAnsiTheme="minorHAnsi" w:cstheme="minorHAnsi"/>
          <w:sz w:val="24"/>
          <w:szCs w:val="24"/>
        </w:rPr>
        <w:t xml:space="preserve">adopted. </w:t>
      </w:r>
      <w:r w:rsidR="00230AD5" w:rsidRPr="00187095">
        <w:rPr>
          <w:rFonts w:asciiTheme="minorHAnsi" w:hAnsiTheme="minorHAnsi" w:cstheme="minorHAnsi"/>
          <w:sz w:val="24"/>
          <w:szCs w:val="24"/>
        </w:rPr>
        <w:t xml:space="preserve"> Multiple c</w:t>
      </w:r>
      <w:r w:rsidRPr="00D7075A">
        <w:rPr>
          <w:rFonts w:asciiTheme="minorHAnsi" w:hAnsiTheme="minorHAnsi" w:cstheme="minorHAnsi"/>
          <w:sz w:val="24"/>
          <w:szCs w:val="24"/>
        </w:rPr>
        <w:t>ommunication</w:t>
      </w:r>
      <w:r w:rsidR="00230AD5" w:rsidRPr="00187095">
        <w:rPr>
          <w:rFonts w:asciiTheme="minorHAnsi" w:hAnsiTheme="minorHAnsi" w:cstheme="minorHAnsi"/>
          <w:sz w:val="24"/>
          <w:szCs w:val="24"/>
        </w:rPr>
        <w:t>s</w:t>
      </w:r>
      <w:r w:rsidRPr="00D7075A">
        <w:rPr>
          <w:rFonts w:asciiTheme="minorHAnsi" w:hAnsiTheme="minorHAnsi" w:cstheme="minorHAnsi"/>
          <w:sz w:val="24"/>
          <w:szCs w:val="24"/>
        </w:rPr>
        <w:t xml:space="preserve"> to faculty, students, staff, and other offices </w:t>
      </w:r>
      <w:r w:rsidR="00230AD5" w:rsidRPr="00187095">
        <w:rPr>
          <w:rFonts w:asciiTheme="minorHAnsi" w:hAnsiTheme="minorHAnsi" w:cstheme="minorHAnsi"/>
          <w:sz w:val="24"/>
          <w:szCs w:val="24"/>
        </w:rPr>
        <w:t>are</w:t>
      </w:r>
      <w:r w:rsidRPr="00D7075A">
        <w:rPr>
          <w:rFonts w:asciiTheme="minorHAnsi" w:hAnsiTheme="minorHAnsi" w:cstheme="minorHAnsi"/>
          <w:sz w:val="24"/>
          <w:szCs w:val="24"/>
        </w:rPr>
        <w:t xml:space="preserve"> carefully planned and implemented so that all learn about the </w:t>
      </w:r>
      <w:r w:rsidR="00364079">
        <w:rPr>
          <w:rFonts w:asciiTheme="minorHAnsi" w:hAnsiTheme="minorHAnsi" w:cstheme="minorHAnsi"/>
          <w:sz w:val="24"/>
          <w:szCs w:val="24"/>
        </w:rPr>
        <w:t>revised</w:t>
      </w:r>
      <w:r w:rsidR="00FE5552" w:rsidRPr="00187095">
        <w:rPr>
          <w:rFonts w:asciiTheme="minorHAnsi" w:hAnsiTheme="minorHAnsi" w:cstheme="minorHAnsi"/>
          <w:sz w:val="24"/>
          <w:szCs w:val="24"/>
        </w:rPr>
        <w:t xml:space="preserve"> process and how </w:t>
      </w:r>
      <w:r w:rsidR="00364079">
        <w:rPr>
          <w:rFonts w:asciiTheme="minorHAnsi" w:hAnsiTheme="minorHAnsi" w:cstheme="minorHAnsi"/>
          <w:sz w:val="24"/>
          <w:szCs w:val="24"/>
        </w:rPr>
        <w:t>it</w:t>
      </w:r>
      <w:r w:rsidR="00FE5552" w:rsidRPr="00187095">
        <w:rPr>
          <w:rFonts w:asciiTheme="minorHAnsi" w:hAnsiTheme="minorHAnsi" w:cstheme="minorHAnsi"/>
          <w:sz w:val="24"/>
          <w:szCs w:val="24"/>
        </w:rPr>
        <w:t xml:space="preserve"> affect</w:t>
      </w:r>
      <w:r w:rsidR="00364079">
        <w:rPr>
          <w:rFonts w:asciiTheme="minorHAnsi" w:hAnsiTheme="minorHAnsi" w:cstheme="minorHAnsi"/>
          <w:sz w:val="24"/>
          <w:szCs w:val="24"/>
        </w:rPr>
        <w:t>s</w:t>
      </w:r>
      <w:r w:rsidR="00FE5552" w:rsidRPr="00187095">
        <w:rPr>
          <w:rFonts w:asciiTheme="minorHAnsi" w:hAnsiTheme="minorHAnsi" w:cstheme="minorHAnsi"/>
          <w:sz w:val="24"/>
          <w:szCs w:val="24"/>
        </w:rPr>
        <w:t xml:space="preserve"> each group.  </w:t>
      </w:r>
      <w:r w:rsidR="00364079">
        <w:rPr>
          <w:rFonts w:asciiTheme="minorHAnsi" w:hAnsiTheme="minorHAnsi" w:cstheme="minorHAnsi"/>
          <w:sz w:val="24"/>
          <w:szCs w:val="24"/>
        </w:rPr>
        <w:t>The communication plan is one of the most important aspects of the implementation of a new or modified process.  In some cases</w:t>
      </w:r>
      <w:r w:rsidR="00ED7546">
        <w:rPr>
          <w:rFonts w:asciiTheme="minorHAnsi" w:hAnsiTheme="minorHAnsi" w:cstheme="minorHAnsi"/>
          <w:sz w:val="24"/>
          <w:szCs w:val="24"/>
        </w:rPr>
        <w:t xml:space="preserve">, </w:t>
      </w:r>
      <w:r w:rsidR="00C037C7">
        <w:rPr>
          <w:rFonts w:asciiTheme="minorHAnsi" w:hAnsiTheme="minorHAnsi" w:cstheme="minorHAnsi"/>
          <w:sz w:val="24"/>
          <w:szCs w:val="24"/>
        </w:rPr>
        <w:t xml:space="preserve">clear </w:t>
      </w:r>
      <w:r w:rsidR="00ED7546">
        <w:rPr>
          <w:rFonts w:asciiTheme="minorHAnsi" w:hAnsiTheme="minorHAnsi" w:cstheme="minorHAnsi"/>
          <w:sz w:val="24"/>
          <w:szCs w:val="24"/>
        </w:rPr>
        <w:t xml:space="preserve">communication is the </w:t>
      </w:r>
      <w:r w:rsidR="00C037C7">
        <w:rPr>
          <w:rFonts w:asciiTheme="minorHAnsi" w:hAnsiTheme="minorHAnsi" w:cstheme="minorHAnsi"/>
          <w:sz w:val="24"/>
          <w:szCs w:val="24"/>
        </w:rPr>
        <w:t>modification that is needed.</w:t>
      </w:r>
    </w:p>
    <w:p w14:paraId="4367D0E8" w14:textId="77777777" w:rsidR="00364079" w:rsidRDefault="00FE5552" w:rsidP="00D7075A">
      <w:pPr>
        <w:spacing w:after="120" w:line="240" w:lineRule="auto"/>
        <w:rPr>
          <w:rFonts w:asciiTheme="minorHAnsi" w:hAnsiTheme="minorHAnsi" w:cstheme="minorHAnsi"/>
          <w:sz w:val="24"/>
          <w:szCs w:val="24"/>
        </w:rPr>
      </w:pPr>
      <w:r w:rsidRPr="00187095">
        <w:rPr>
          <w:rFonts w:asciiTheme="minorHAnsi" w:hAnsiTheme="minorHAnsi" w:cstheme="minorHAnsi"/>
          <w:sz w:val="24"/>
          <w:szCs w:val="24"/>
        </w:rPr>
        <w:t xml:space="preserve">The same audit process is used in subsequent cycles to track improvements.  </w:t>
      </w:r>
      <w:r w:rsidR="00364079">
        <w:rPr>
          <w:rFonts w:asciiTheme="minorHAnsi" w:hAnsiTheme="minorHAnsi" w:cstheme="minorHAnsi"/>
          <w:sz w:val="24"/>
          <w:szCs w:val="24"/>
        </w:rPr>
        <w:t xml:space="preserve">The communications may also be repeated until students, faculty and others are accustomed to the change.  </w:t>
      </w:r>
    </w:p>
    <w:p w14:paraId="1AA98C27" w14:textId="7028FB72" w:rsidR="00FE5552" w:rsidRDefault="00FE5552" w:rsidP="00D7075A">
      <w:pPr>
        <w:spacing w:after="120" w:line="240" w:lineRule="auto"/>
        <w:rPr>
          <w:rFonts w:asciiTheme="minorHAnsi" w:hAnsiTheme="minorHAnsi" w:cstheme="minorHAnsi"/>
          <w:sz w:val="24"/>
          <w:szCs w:val="24"/>
        </w:rPr>
      </w:pPr>
      <w:r w:rsidRPr="00187095">
        <w:rPr>
          <w:rFonts w:asciiTheme="minorHAnsi" w:hAnsiTheme="minorHAnsi" w:cstheme="minorHAnsi"/>
          <w:sz w:val="24"/>
          <w:szCs w:val="24"/>
        </w:rPr>
        <w:t>During the data review, initially and in cycles thereafter, disaggregating the data by program, location (campuses and off campus satellite sites), and format (traditional, online, weekend only, executive) helps focus on unique process and/or communication needs.</w:t>
      </w:r>
      <w:r w:rsidR="00C037C7">
        <w:rPr>
          <w:rFonts w:asciiTheme="minorHAnsi" w:hAnsiTheme="minorHAnsi" w:cstheme="minorHAnsi"/>
          <w:sz w:val="24"/>
          <w:szCs w:val="24"/>
        </w:rPr>
        <w:t xml:space="preserve">  </w:t>
      </w:r>
    </w:p>
    <w:p w14:paraId="6F4338C6" w14:textId="7E796300" w:rsidR="00C037C7" w:rsidRPr="00187095" w:rsidRDefault="00C037C7" w:rsidP="00D7075A">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Experience suggests audit teams benefit from being considered work groups, not committees.  A work group typically focuses on getting the work done in a short period of time; whereas academic committees often automatically consider their activities as encompassing a full semester or academic year.  </w:t>
      </w:r>
    </w:p>
    <w:p w14:paraId="2E0C9972" w14:textId="0CAA8AE9" w:rsidR="002A4E8B" w:rsidRDefault="00A127C1" w:rsidP="00364079">
      <w:pPr>
        <w:rPr>
          <w:rFonts w:asciiTheme="minorHAnsi" w:hAnsiTheme="minorHAnsi" w:cstheme="minorHAnsi"/>
          <w:b/>
          <w:sz w:val="24"/>
          <w:szCs w:val="24"/>
        </w:rPr>
      </w:pPr>
      <w:r>
        <w:rPr>
          <w:rFonts w:asciiTheme="minorHAnsi" w:hAnsiTheme="minorHAnsi" w:cstheme="minorHAnsi"/>
          <w:b/>
          <w:sz w:val="24"/>
          <w:szCs w:val="24"/>
        </w:rPr>
        <w:t>Key Improvements Made Based on Grad Audit Data</w:t>
      </w:r>
    </w:p>
    <w:p w14:paraId="1B7B4993" w14:textId="140F89B8" w:rsidR="00EC041D" w:rsidRDefault="00EC041D" w:rsidP="00EC04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Year 1 graduation audit uncovered significant process issues dealing with </w:t>
      </w:r>
      <w:r w:rsidR="001D64E4">
        <w:rPr>
          <w:rFonts w:asciiTheme="minorHAnsi" w:hAnsiTheme="minorHAnsi" w:cstheme="minorHAnsi"/>
          <w:sz w:val="24"/>
          <w:szCs w:val="24"/>
        </w:rPr>
        <w:t>comprehensive examination tracking and outcomes, matriculation status, dissertation completion, and to a lesser extent grades and credit requirements.  Below are brief discussions of the</w:t>
      </w:r>
      <w:r w:rsidR="0072648A">
        <w:rPr>
          <w:rFonts w:asciiTheme="minorHAnsi" w:hAnsiTheme="minorHAnsi" w:cstheme="minorHAnsi"/>
          <w:sz w:val="24"/>
          <w:szCs w:val="24"/>
        </w:rPr>
        <w:t xml:space="preserve"> three</w:t>
      </w:r>
      <w:r w:rsidR="001D64E4">
        <w:rPr>
          <w:rFonts w:asciiTheme="minorHAnsi" w:hAnsiTheme="minorHAnsi" w:cstheme="minorHAnsi"/>
          <w:sz w:val="24"/>
          <w:szCs w:val="24"/>
        </w:rPr>
        <w:t xml:space="preserve"> key improvements made to address them.  These changes were responsible for significant improvements over time.  Note that graduation occurs three times per year—May, August, and December—thus, depending on when each change was implemented it might affect only a portion of a year’s data.</w:t>
      </w:r>
    </w:p>
    <w:p w14:paraId="3121897E" w14:textId="77777777" w:rsidR="00EC041D" w:rsidRDefault="00EC041D" w:rsidP="00EC041D">
      <w:pPr>
        <w:spacing w:after="0" w:line="240" w:lineRule="auto"/>
        <w:contextualSpacing/>
        <w:rPr>
          <w:rFonts w:asciiTheme="minorHAnsi" w:hAnsiTheme="minorHAnsi" w:cstheme="minorHAnsi"/>
          <w:sz w:val="24"/>
          <w:szCs w:val="24"/>
        </w:rPr>
      </w:pPr>
    </w:p>
    <w:p w14:paraId="68620960" w14:textId="6ECC6055" w:rsidR="00246332" w:rsidRDefault="00EC041D" w:rsidP="00EC041D">
      <w:pPr>
        <w:spacing w:after="0" w:line="240" w:lineRule="auto"/>
        <w:contextualSpacing/>
        <w:rPr>
          <w:rFonts w:asciiTheme="minorHAnsi" w:hAnsiTheme="minorHAnsi" w:cstheme="minorHAnsi"/>
          <w:sz w:val="24"/>
          <w:szCs w:val="24"/>
        </w:rPr>
      </w:pPr>
      <w:r w:rsidRPr="00246332">
        <w:rPr>
          <w:rFonts w:asciiTheme="minorHAnsi" w:hAnsiTheme="minorHAnsi" w:cstheme="minorHAnsi"/>
          <w:b/>
          <w:sz w:val="24"/>
          <w:szCs w:val="24"/>
        </w:rPr>
        <w:t>Comp</w:t>
      </w:r>
      <w:r w:rsidR="001D64E4" w:rsidRPr="00246332">
        <w:rPr>
          <w:rFonts w:asciiTheme="minorHAnsi" w:hAnsiTheme="minorHAnsi" w:cstheme="minorHAnsi"/>
          <w:b/>
          <w:sz w:val="24"/>
          <w:szCs w:val="24"/>
        </w:rPr>
        <w:t>rehensive exams</w:t>
      </w:r>
      <w:r w:rsidR="001D64E4">
        <w:rPr>
          <w:rFonts w:asciiTheme="minorHAnsi" w:hAnsiTheme="minorHAnsi" w:cstheme="minorHAnsi"/>
          <w:sz w:val="24"/>
          <w:szCs w:val="24"/>
        </w:rPr>
        <w:t xml:space="preserve">.  </w:t>
      </w:r>
      <w:r w:rsidR="00246332">
        <w:rPr>
          <w:rFonts w:asciiTheme="minorHAnsi" w:hAnsiTheme="minorHAnsi" w:cstheme="minorHAnsi"/>
          <w:sz w:val="24"/>
          <w:szCs w:val="24"/>
        </w:rPr>
        <w:t xml:space="preserve">Each program appointed a faculty coordinator for its comprehensive and/or qualifying exams.  These individuals set up idiosyncratic signup and notification systems, many involving the departments’ administrative assistants.  Few included a specific step to notify the registrar that a student had taken and passed his or her required comprehensive exam.  A “manual override” form </w:t>
      </w:r>
      <w:r w:rsidR="00233752">
        <w:rPr>
          <w:rFonts w:asciiTheme="minorHAnsi" w:hAnsiTheme="minorHAnsi" w:cstheme="minorHAnsi"/>
          <w:sz w:val="24"/>
          <w:szCs w:val="24"/>
        </w:rPr>
        <w:t xml:space="preserve">to designate “permission of the faculty” </w:t>
      </w:r>
      <w:r w:rsidR="00246332">
        <w:rPr>
          <w:rFonts w:asciiTheme="minorHAnsi" w:hAnsiTheme="minorHAnsi" w:cstheme="minorHAnsi"/>
          <w:sz w:val="24"/>
          <w:szCs w:val="24"/>
        </w:rPr>
        <w:t xml:space="preserve">was used to assure </w:t>
      </w:r>
      <w:r w:rsidR="00246332">
        <w:rPr>
          <w:rFonts w:asciiTheme="minorHAnsi" w:hAnsiTheme="minorHAnsi" w:cstheme="minorHAnsi"/>
          <w:sz w:val="24"/>
          <w:szCs w:val="24"/>
        </w:rPr>
        <w:lastRenderedPageBreak/>
        <w:t>that students were not permitted to take their thesis or dissertation courses unless the comps/</w:t>
      </w:r>
      <w:proofErr w:type="spellStart"/>
      <w:r w:rsidR="00246332">
        <w:rPr>
          <w:rFonts w:asciiTheme="minorHAnsi" w:hAnsiTheme="minorHAnsi" w:cstheme="minorHAnsi"/>
          <w:sz w:val="24"/>
          <w:szCs w:val="24"/>
        </w:rPr>
        <w:t>quals</w:t>
      </w:r>
      <w:proofErr w:type="spellEnd"/>
      <w:r w:rsidR="00246332">
        <w:rPr>
          <w:rFonts w:asciiTheme="minorHAnsi" w:hAnsiTheme="minorHAnsi" w:cstheme="minorHAnsi"/>
          <w:sz w:val="24"/>
          <w:szCs w:val="24"/>
        </w:rPr>
        <w:t xml:space="preserve"> coordinator signed off.</w:t>
      </w:r>
    </w:p>
    <w:p w14:paraId="42104E18" w14:textId="319882EF" w:rsidR="00246332" w:rsidRDefault="00246332" w:rsidP="00EC041D">
      <w:pPr>
        <w:spacing w:after="0" w:line="240" w:lineRule="auto"/>
        <w:contextualSpacing/>
        <w:rPr>
          <w:rFonts w:asciiTheme="minorHAnsi" w:hAnsiTheme="minorHAnsi" w:cstheme="minorHAnsi"/>
          <w:sz w:val="24"/>
          <w:szCs w:val="24"/>
        </w:rPr>
      </w:pPr>
    </w:p>
    <w:p w14:paraId="4F76A46A" w14:textId="5F5EA8DB" w:rsidR="00233752" w:rsidRDefault="00233752" w:rsidP="00EC04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Working with the registrar, each program was allocated a “0-credit administrative course” for its comprehensive and qualifying exams.  Students who planned to sit for one of the exams, registered for it during regular registration.  Because it was 0 credits, no charges were billed for the exam.  </w:t>
      </w:r>
      <w:r w:rsidR="0027250F">
        <w:rPr>
          <w:rFonts w:asciiTheme="minorHAnsi" w:hAnsiTheme="minorHAnsi" w:cstheme="minorHAnsi"/>
          <w:sz w:val="24"/>
          <w:szCs w:val="24"/>
        </w:rPr>
        <w:t xml:space="preserve">Because of the success of this approach, it was extended to include portfolio reviews and other requirements separate from credit-bearing courses.  </w:t>
      </w:r>
      <w:r>
        <w:rPr>
          <w:rFonts w:asciiTheme="minorHAnsi" w:hAnsiTheme="minorHAnsi" w:cstheme="minorHAnsi"/>
          <w:sz w:val="24"/>
          <w:szCs w:val="24"/>
        </w:rPr>
        <w:t>The administrative “course” mechanism assured several things:</w:t>
      </w:r>
    </w:p>
    <w:p w14:paraId="02F5B50F" w14:textId="77777777" w:rsidR="00233752" w:rsidRPr="0027250F" w:rsidRDefault="00233752" w:rsidP="0027250F">
      <w:pPr>
        <w:pStyle w:val="ListParagraph"/>
        <w:numPr>
          <w:ilvl w:val="0"/>
          <w:numId w:val="12"/>
        </w:numPr>
        <w:rPr>
          <w:rFonts w:asciiTheme="minorHAnsi" w:hAnsiTheme="minorHAnsi" w:cstheme="minorHAnsi"/>
          <w:szCs w:val="24"/>
        </w:rPr>
      </w:pPr>
      <w:r w:rsidRPr="0027250F">
        <w:rPr>
          <w:rFonts w:asciiTheme="minorHAnsi" w:hAnsiTheme="minorHAnsi" w:cstheme="minorHAnsi"/>
          <w:szCs w:val="24"/>
        </w:rPr>
        <w:t>Students registered for their exams in a timely manner;</w:t>
      </w:r>
    </w:p>
    <w:p w14:paraId="369F88C0" w14:textId="77777777" w:rsidR="00233752" w:rsidRPr="0027250F" w:rsidRDefault="00233752" w:rsidP="0027250F">
      <w:pPr>
        <w:pStyle w:val="ListParagraph"/>
        <w:numPr>
          <w:ilvl w:val="0"/>
          <w:numId w:val="12"/>
        </w:numPr>
        <w:rPr>
          <w:rFonts w:asciiTheme="minorHAnsi" w:hAnsiTheme="minorHAnsi" w:cstheme="minorHAnsi"/>
          <w:szCs w:val="24"/>
        </w:rPr>
      </w:pPr>
      <w:r w:rsidRPr="0027250F">
        <w:rPr>
          <w:rFonts w:asciiTheme="minorHAnsi" w:hAnsiTheme="minorHAnsi" w:cstheme="minorHAnsi"/>
          <w:szCs w:val="24"/>
        </w:rPr>
        <w:t>Faculty had plenty of time to review student records to assure they were eligible for the exams;</w:t>
      </w:r>
    </w:p>
    <w:p w14:paraId="22BAA1F2" w14:textId="77777777" w:rsidR="00233752" w:rsidRPr="0027250F" w:rsidRDefault="00233752" w:rsidP="0027250F">
      <w:pPr>
        <w:pStyle w:val="ListParagraph"/>
        <w:numPr>
          <w:ilvl w:val="0"/>
          <w:numId w:val="12"/>
        </w:numPr>
        <w:rPr>
          <w:rFonts w:asciiTheme="minorHAnsi" w:hAnsiTheme="minorHAnsi" w:cstheme="minorHAnsi"/>
          <w:szCs w:val="24"/>
        </w:rPr>
      </w:pPr>
      <w:r w:rsidRPr="0027250F">
        <w:rPr>
          <w:rFonts w:asciiTheme="minorHAnsi" w:hAnsiTheme="minorHAnsi" w:cstheme="minorHAnsi"/>
          <w:szCs w:val="24"/>
        </w:rPr>
        <w:t>Exam coordinators had a ready class list and count for the exams each semester;</w:t>
      </w:r>
    </w:p>
    <w:p w14:paraId="42E3CD96" w14:textId="69FE0107" w:rsidR="00233752" w:rsidRPr="0027250F" w:rsidRDefault="00233752" w:rsidP="0027250F">
      <w:pPr>
        <w:pStyle w:val="ListParagraph"/>
        <w:numPr>
          <w:ilvl w:val="0"/>
          <w:numId w:val="12"/>
        </w:numPr>
        <w:rPr>
          <w:rFonts w:asciiTheme="minorHAnsi" w:hAnsiTheme="minorHAnsi" w:cstheme="minorHAnsi"/>
          <w:szCs w:val="24"/>
        </w:rPr>
      </w:pPr>
      <w:r w:rsidRPr="0027250F">
        <w:rPr>
          <w:rFonts w:asciiTheme="minorHAnsi" w:hAnsiTheme="minorHAnsi" w:cstheme="minorHAnsi"/>
          <w:szCs w:val="24"/>
        </w:rPr>
        <w:t xml:space="preserve">The class list and course mechanism permitted the coordinators to communicate with the test takers about orientation meetings and exam logistics; </w:t>
      </w:r>
    </w:p>
    <w:p w14:paraId="0268583E" w14:textId="427ACC26" w:rsidR="00233752" w:rsidRPr="0027250F" w:rsidRDefault="0027250F" w:rsidP="0027250F">
      <w:pPr>
        <w:pStyle w:val="ListParagraph"/>
        <w:numPr>
          <w:ilvl w:val="0"/>
          <w:numId w:val="12"/>
        </w:numPr>
        <w:rPr>
          <w:rFonts w:asciiTheme="minorHAnsi" w:hAnsiTheme="minorHAnsi" w:cstheme="minorHAnsi"/>
          <w:szCs w:val="24"/>
        </w:rPr>
      </w:pPr>
      <w:r w:rsidRPr="0027250F">
        <w:rPr>
          <w:rFonts w:asciiTheme="minorHAnsi" w:hAnsiTheme="minorHAnsi" w:cstheme="minorHAnsi"/>
          <w:szCs w:val="24"/>
        </w:rPr>
        <w:t xml:space="preserve">The course mechanism provided coordinators a customary process for entering grades that were submitted to the registrar, available to the program, and communicated them to the test-takers via a </w:t>
      </w:r>
      <w:r w:rsidR="00233752" w:rsidRPr="0027250F">
        <w:rPr>
          <w:rFonts w:asciiTheme="minorHAnsi" w:hAnsiTheme="minorHAnsi" w:cstheme="minorHAnsi"/>
          <w:szCs w:val="24"/>
        </w:rPr>
        <w:t xml:space="preserve">FERPA-appropriate </w:t>
      </w:r>
      <w:r w:rsidRPr="0027250F">
        <w:rPr>
          <w:rFonts w:asciiTheme="minorHAnsi" w:hAnsiTheme="minorHAnsi" w:cstheme="minorHAnsi"/>
          <w:szCs w:val="24"/>
        </w:rPr>
        <w:t>method.</w:t>
      </w:r>
    </w:p>
    <w:p w14:paraId="101C66E8" w14:textId="77777777" w:rsidR="00246332" w:rsidRDefault="00246332" w:rsidP="00EC041D">
      <w:pPr>
        <w:spacing w:after="0" w:line="240" w:lineRule="auto"/>
        <w:contextualSpacing/>
        <w:rPr>
          <w:rFonts w:asciiTheme="minorHAnsi" w:hAnsiTheme="minorHAnsi" w:cstheme="minorHAnsi"/>
          <w:sz w:val="24"/>
          <w:szCs w:val="24"/>
        </w:rPr>
      </w:pPr>
    </w:p>
    <w:p w14:paraId="658C96E5" w14:textId="3C3FC481" w:rsidR="0072648A" w:rsidRDefault="0027250F" w:rsidP="00EC041D">
      <w:pPr>
        <w:spacing w:after="0" w:line="240" w:lineRule="auto"/>
        <w:contextualSpacing/>
        <w:rPr>
          <w:rFonts w:asciiTheme="minorHAnsi" w:hAnsiTheme="minorHAnsi" w:cstheme="minorHAnsi"/>
          <w:sz w:val="24"/>
          <w:szCs w:val="24"/>
        </w:rPr>
      </w:pPr>
      <w:r w:rsidRPr="0027250F">
        <w:rPr>
          <w:rFonts w:asciiTheme="minorHAnsi" w:hAnsiTheme="minorHAnsi" w:cstheme="minorHAnsi"/>
          <w:b/>
          <w:sz w:val="24"/>
          <w:szCs w:val="24"/>
        </w:rPr>
        <w:t xml:space="preserve">Matriculation.  </w:t>
      </w:r>
      <w:r w:rsidR="002D0DC7" w:rsidRPr="002D0DC7">
        <w:rPr>
          <w:rFonts w:asciiTheme="minorHAnsi" w:hAnsiTheme="minorHAnsi" w:cstheme="minorHAnsi"/>
          <w:sz w:val="24"/>
          <w:szCs w:val="24"/>
        </w:rPr>
        <w:t xml:space="preserve">Matriculation </w:t>
      </w:r>
      <w:r w:rsidR="002D0DC7">
        <w:rPr>
          <w:rFonts w:asciiTheme="minorHAnsi" w:hAnsiTheme="minorHAnsi" w:cstheme="minorHAnsi"/>
          <w:sz w:val="24"/>
          <w:szCs w:val="24"/>
        </w:rPr>
        <w:t xml:space="preserve">issues </w:t>
      </w:r>
      <w:r w:rsidR="0072648A">
        <w:rPr>
          <w:rFonts w:asciiTheme="minorHAnsi" w:hAnsiTheme="minorHAnsi" w:cstheme="minorHAnsi"/>
          <w:sz w:val="24"/>
          <w:szCs w:val="24"/>
        </w:rPr>
        <w:t xml:space="preserve">identified by the audit </w:t>
      </w:r>
      <w:r w:rsidR="002D0DC7">
        <w:rPr>
          <w:rFonts w:asciiTheme="minorHAnsi" w:hAnsiTheme="minorHAnsi" w:cstheme="minorHAnsi"/>
          <w:sz w:val="24"/>
          <w:szCs w:val="24"/>
        </w:rPr>
        <w:t xml:space="preserve">were </w:t>
      </w:r>
      <w:r w:rsidR="000604BF">
        <w:rPr>
          <w:rFonts w:asciiTheme="minorHAnsi" w:hAnsiTheme="minorHAnsi" w:cstheme="minorHAnsi"/>
          <w:sz w:val="24"/>
          <w:szCs w:val="24"/>
        </w:rPr>
        <w:t xml:space="preserve">of two types.  In the first type, a student was matriculated in a different program than he or she completed.  This was generally found to be the result of a student being admitted to a degree program and later changing to another course of study without formally having his or her program change in the official registrar record.  The online registration system allowed students to register for courses if they had the required prerequisites but did not prohibit them from taking a course in another area, treating the divergence as an elective.  </w:t>
      </w:r>
    </w:p>
    <w:p w14:paraId="6E44ABF6" w14:textId="77777777" w:rsidR="0072648A" w:rsidRDefault="0072648A" w:rsidP="00EC041D">
      <w:pPr>
        <w:spacing w:after="0" w:line="240" w:lineRule="auto"/>
        <w:contextualSpacing/>
        <w:rPr>
          <w:rFonts w:asciiTheme="minorHAnsi" w:hAnsiTheme="minorHAnsi" w:cstheme="minorHAnsi"/>
          <w:sz w:val="24"/>
          <w:szCs w:val="24"/>
        </w:rPr>
      </w:pPr>
    </w:p>
    <w:p w14:paraId="313362C1" w14:textId="3FB81057" w:rsidR="00EC041D" w:rsidRPr="002D0DC7" w:rsidRDefault="000604BF" w:rsidP="00EC04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second issue related to matriculation gaps.  This occurred when students “stopped out” for a semester or more without formally requesting a leave of absence.  </w:t>
      </w:r>
      <w:r w:rsidR="00AF2C1F">
        <w:rPr>
          <w:rFonts w:asciiTheme="minorHAnsi" w:hAnsiTheme="minorHAnsi" w:cstheme="minorHAnsi"/>
          <w:sz w:val="24"/>
          <w:szCs w:val="24"/>
        </w:rPr>
        <w:t xml:space="preserve">The </w:t>
      </w:r>
      <w:r w:rsidR="0072648A">
        <w:rPr>
          <w:rFonts w:asciiTheme="minorHAnsi" w:hAnsiTheme="minorHAnsi" w:cstheme="minorHAnsi"/>
          <w:sz w:val="24"/>
          <w:szCs w:val="24"/>
        </w:rPr>
        <w:t>institutional policy allows students to complete their degrees within specified time frames</w:t>
      </w:r>
      <w:r w:rsidR="00AF2C1F">
        <w:rPr>
          <w:rFonts w:asciiTheme="minorHAnsi" w:hAnsiTheme="minorHAnsi" w:cstheme="minorHAnsi"/>
          <w:sz w:val="24"/>
          <w:szCs w:val="24"/>
        </w:rPr>
        <w:t xml:space="preserve"> and, at the same time, a policy requires students to request a leave and pay a fee for each leave granted</w:t>
      </w:r>
      <w:r w:rsidR="0072648A">
        <w:rPr>
          <w:rFonts w:asciiTheme="minorHAnsi" w:hAnsiTheme="minorHAnsi" w:cstheme="minorHAnsi"/>
          <w:sz w:val="24"/>
          <w:szCs w:val="24"/>
        </w:rPr>
        <w:t>.</w:t>
      </w:r>
      <w:r w:rsidR="00AF2C1F">
        <w:rPr>
          <w:rFonts w:asciiTheme="minorHAnsi" w:hAnsiTheme="minorHAnsi" w:cstheme="minorHAnsi"/>
          <w:sz w:val="24"/>
          <w:szCs w:val="24"/>
        </w:rPr>
        <w:t xml:space="preserve">  Some faculty suggested the fee was an attempt to dissuade students from taking leaves and interrupting their studies.  Continuous matriculation was also a protection for the students against being required to take additional courses if their programs changed during the time they were enrolled in it.  During the audit we found that some students were required to pay a </w:t>
      </w:r>
      <w:proofErr w:type="gramStart"/>
      <w:r w:rsidR="00AF2C1F">
        <w:rPr>
          <w:rFonts w:asciiTheme="minorHAnsi" w:hAnsiTheme="minorHAnsi" w:cstheme="minorHAnsi"/>
          <w:sz w:val="24"/>
          <w:szCs w:val="24"/>
        </w:rPr>
        <w:t>fairly large</w:t>
      </w:r>
      <w:proofErr w:type="gramEnd"/>
      <w:r w:rsidR="00AF2C1F">
        <w:rPr>
          <w:rFonts w:asciiTheme="minorHAnsi" w:hAnsiTheme="minorHAnsi" w:cstheme="minorHAnsi"/>
          <w:sz w:val="24"/>
          <w:szCs w:val="24"/>
        </w:rPr>
        <w:t xml:space="preserve"> fee to backfill matriculation gaps and comply with the policy of continuous matriculation.</w:t>
      </w:r>
    </w:p>
    <w:p w14:paraId="178576EC" w14:textId="76300131" w:rsidR="0027250F" w:rsidRPr="002D0DC7" w:rsidRDefault="0027250F" w:rsidP="00EC041D">
      <w:pPr>
        <w:spacing w:after="0" w:line="240" w:lineRule="auto"/>
        <w:contextualSpacing/>
        <w:rPr>
          <w:rFonts w:asciiTheme="minorHAnsi" w:hAnsiTheme="minorHAnsi" w:cstheme="minorHAnsi"/>
          <w:sz w:val="24"/>
          <w:szCs w:val="24"/>
        </w:rPr>
      </w:pPr>
    </w:p>
    <w:p w14:paraId="2AAA9D41" w14:textId="438F6785" w:rsidR="0027250F" w:rsidRDefault="0072648A" w:rsidP="00EC04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Working with the registrar’s technical staff, the form for requesting a change of program was made available online.  Students could complete it, forward it to their advisers for approval and then have it forwarded to the registrar as an email attachment.</w:t>
      </w:r>
    </w:p>
    <w:p w14:paraId="6F83267C" w14:textId="156855C4" w:rsidR="0072648A" w:rsidRDefault="0072648A" w:rsidP="00EC041D">
      <w:pPr>
        <w:spacing w:after="0" w:line="240" w:lineRule="auto"/>
        <w:contextualSpacing/>
        <w:rPr>
          <w:rFonts w:asciiTheme="minorHAnsi" w:hAnsiTheme="minorHAnsi" w:cstheme="minorHAnsi"/>
          <w:sz w:val="24"/>
          <w:szCs w:val="24"/>
        </w:rPr>
      </w:pPr>
    </w:p>
    <w:p w14:paraId="00833AAE" w14:textId="56B4E993" w:rsidR="00AF2C1F" w:rsidRPr="002D0DC7" w:rsidRDefault="00AF2C1F" w:rsidP="00AF2C1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take semesters off for a variety of personal reasons including but not limited to finances, health, family obligations, and work demands.  As a greater proportion of students are older, working, independent, and not living on campus they need more flexibility and control </w:t>
      </w:r>
      <w:r>
        <w:rPr>
          <w:rFonts w:asciiTheme="minorHAnsi" w:hAnsiTheme="minorHAnsi" w:cstheme="minorHAnsi"/>
          <w:sz w:val="24"/>
          <w:szCs w:val="24"/>
        </w:rPr>
        <w:lastRenderedPageBreak/>
        <w:t>over their college attendance.  Using the same administrative course mechanism as discussed above for comps/</w:t>
      </w:r>
      <w:proofErr w:type="spellStart"/>
      <w:r>
        <w:rPr>
          <w:rFonts w:asciiTheme="minorHAnsi" w:hAnsiTheme="minorHAnsi" w:cstheme="minorHAnsi"/>
          <w:sz w:val="24"/>
          <w:szCs w:val="24"/>
        </w:rPr>
        <w:t>qual</w:t>
      </w:r>
      <w:proofErr w:type="spellEnd"/>
      <w:r>
        <w:rPr>
          <w:rFonts w:asciiTheme="minorHAnsi" w:hAnsiTheme="minorHAnsi" w:cstheme="minorHAnsi"/>
          <w:sz w:val="24"/>
          <w:szCs w:val="24"/>
        </w:rPr>
        <w:t xml:space="preserve"> exams, each department was</w:t>
      </w:r>
      <w:r w:rsidR="007915FF">
        <w:rPr>
          <w:rFonts w:asciiTheme="minorHAnsi" w:hAnsiTheme="minorHAnsi" w:cstheme="minorHAnsi"/>
          <w:sz w:val="24"/>
          <w:szCs w:val="24"/>
        </w:rPr>
        <w:t xml:space="preserve"> allocated a 0 credit Maintenance of Matriculation “course” that students could register for to establish a one-semester leave of absence.  Students could register for up to two Maintenance of Matriculation semesters without faculty or other approvals.  Because they were registered, their matriculation status was preserved.  [Note:  This process was separate and distinct from the matriculation check needed to qualify for certain grants and loans.  That process was handled between the student and financial aid staff.]  Before this change was implemented, approval to drop the fee for Maintenance of Matriculation, was sought through a request to senior management citing the fee’s lack of value-added to the degree and its </w:t>
      </w:r>
      <w:r w:rsidR="00B05B4B">
        <w:rPr>
          <w:rFonts w:asciiTheme="minorHAnsi" w:hAnsiTheme="minorHAnsi" w:cstheme="minorHAnsi"/>
          <w:sz w:val="24"/>
          <w:szCs w:val="24"/>
        </w:rPr>
        <w:t>punitive effect.  The fee was dropped.</w:t>
      </w:r>
    </w:p>
    <w:p w14:paraId="5EAEF746" w14:textId="77777777" w:rsidR="0072648A" w:rsidRPr="002D0DC7" w:rsidRDefault="0072648A" w:rsidP="00EC041D">
      <w:pPr>
        <w:spacing w:after="0" w:line="240" w:lineRule="auto"/>
        <w:contextualSpacing/>
        <w:rPr>
          <w:rFonts w:asciiTheme="minorHAnsi" w:hAnsiTheme="minorHAnsi" w:cstheme="minorHAnsi"/>
          <w:sz w:val="24"/>
          <w:szCs w:val="24"/>
        </w:rPr>
      </w:pPr>
    </w:p>
    <w:p w14:paraId="3F4964D2" w14:textId="42E0E25B" w:rsidR="00D7075A" w:rsidRDefault="002A4E8B" w:rsidP="00B05B4B">
      <w:pPr>
        <w:spacing w:after="0" w:line="240" w:lineRule="auto"/>
        <w:contextualSpacing/>
        <w:rPr>
          <w:rFonts w:asciiTheme="minorHAnsi" w:hAnsiTheme="minorHAnsi" w:cstheme="minorHAnsi"/>
          <w:sz w:val="24"/>
          <w:szCs w:val="24"/>
        </w:rPr>
      </w:pPr>
      <w:r w:rsidRPr="00B05B4B">
        <w:rPr>
          <w:rFonts w:asciiTheme="minorHAnsi" w:hAnsiTheme="minorHAnsi" w:cstheme="minorHAnsi"/>
          <w:b/>
          <w:sz w:val="24"/>
          <w:szCs w:val="24"/>
        </w:rPr>
        <w:t>Dissertation</w:t>
      </w:r>
      <w:r w:rsidR="00B05B4B">
        <w:rPr>
          <w:rFonts w:asciiTheme="minorHAnsi" w:hAnsiTheme="minorHAnsi" w:cstheme="minorHAnsi"/>
          <w:sz w:val="24"/>
          <w:szCs w:val="24"/>
        </w:rPr>
        <w:t xml:space="preserve">.  The audit discovered two related dissertation issues.  Each semester there were doctoral candidates who applied for graduation and underestimated their ability to finish their documents, schedule their </w:t>
      </w:r>
      <w:r w:rsidR="007949D3">
        <w:rPr>
          <w:rFonts w:asciiTheme="minorHAnsi" w:hAnsiTheme="minorHAnsi" w:cstheme="minorHAnsi"/>
          <w:sz w:val="24"/>
          <w:szCs w:val="24"/>
        </w:rPr>
        <w:t>dissertation defense</w:t>
      </w:r>
      <w:r w:rsidR="00B05B4B">
        <w:rPr>
          <w:rFonts w:asciiTheme="minorHAnsi" w:hAnsiTheme="minorHAnsi" w:cstheme="minorHAnsi"/>
          <w:sz w:val="24"/>
          <w:szCs w:val="24"/>
        </w:rPr>
        <w:t xml:space="preserve"> with their committee, and make necessary edits and formatting changes in time.  Coordinators of the doctoral programs set deadlines and often stretched them to allow candidates to “squeak through.”  </w:t>
      </w:r>
    </w:p>
    <w:p w14:paraId="073F9F1C" w14:textId="2EC7A953" w:rsidR="00B05B4B" w:rsidRDefault="00B05B4B" w:rsidP="00B05B4B">
      <w:pPr>
        <w:spacing w:after="0" w:line="240" w:lineRule="auto"/>
        <w:contextualSpacing/>
        <w:rPr>
          <w:rFonts w:asciiTheme="minorHAnsi" w:hAnsiTheme="minorHAnsi" w:cstheme="minorHAnsi"/>
          <w:sz w:val="24"/>
          <w:szCs w:val="24"/>
        </w:rPr>
      </w:pPr>
    </w:p>
    <w:p w14:paraId="3CB7AFCF" w14:textId="06701022" w:rsidR="00B05B4B" w:rsidRDefault="007949D3" w:rsidP="00B05B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Doctoral program coordinators, in concert with the dean and a representative of the registrar’s office, agreed to a new policy that enforced three things:  A full, formatted draft must be presented to the dissertation committee chair and approved as “complete and near final in format” before an oral defense date was set.  No oral defense would be scheduled after the first Friday of March.  The final edited and signed dissertation needed to be in the dean’s office by the second Monday of April.  The standardized dates took pressure off coordinators to allow more time just as “Dr. X did.”  </w:t>
      </w:r>
      <w:r w:rsidR="008C212A">
        <w:rPr>
          <w:rFonts w:asciiTheme="minorHAnsi" w:hAnsiTheme="minorHAnsi" w:cstheme="minorHAnsi"/>
          <w:sz w:val="24"/>
          <w:szCs w:val="24"/>
        </w:rPr>
        <w:t>It treated all candidates equally and it allowed the planners of the hooding ceremony to have accurate information on the number of candidates earlier.</w:t>
      </w:r>
    </w:p>
    <w:p w14:paraId="4D42C431" w14:textId="156D698A" w:rsidR="00B05B4B" w:rsidRDefault="00B05B4B" w:rsidP="00B05B4B">
      <w:pPr>
        <w:spacing w:after="0" w:line="240" w:lineRule="auto"/>
        <w:contextualSpacing/>
        <w:rPr>
          <w:rFonts w:asciiTheme="minorHAnsi" w:hAnsiTheme="minorHAnsi" w:cstheme="minorHAnsi"/>
          <w:sz w:val="24"/>
          <w:szCs w:val="24"/>
        </w:rPr>
      </w:pPr>
    </w:p>
    <w:p w14:paraId="21768F87" w14:textId="0EF1B0B9" w:rsidR="00B05B4B" w:rsidRDefault="008C212A" w:rsidP="00B05B4B">
      <w:pPr>
        <w:spacing w:after="0" w:line="240" w:lineRule="auto"/>
        <w:contextualSpacing/>
        <w:rPr>
          <w:rFonts w:asciiTheme="minorHAnsi" w:hAnsiTheme="minorHAnsi" w:cstheme="minorHAnsi"/>
          <w:sz w:val="24"/>
          <w:szCs w:val="24"/>
        </w:rPr>
      </w:pPr>
      <w:r w:rsidRPr="008C212A">
        <w:rPr>
          <w:rFonts w:asciiTheme="minorHAnsi" w:hAnsiTheme="minorHAnsi" w:cstheme="minorHAnsi"/>
          <w:b/>
          <w:sz w:val="24"/>
          <w:szCs w:val="24"/>
        </w:rPr>
        <w:t>Other</w:t>
      </w:r>
      <w:r>
        <w:rPr>
          <w:rFonts w:asciiTheme="minorHAnsi" w:hAnsiTheme="minorHAnsi" w:cstheme="minorHAnsi"/>
          <w:sz w:val="24"/>
          <w:szCs w:val="24"/>
        </w:rPr>
        <w:t>.  As the audit teams investigated causes of errors, a number were found to be based on lack of knowledge, or conflicting knowledge.  A communication campaign was started to clarify information and make it easily accessible to all faculty and staff, and to the extent appropriate to the students via the school catalog, website, and program handbooks.</w:t>
      </w:r>
    </w:p>
    <w:p w14:paraId="5A64A259" w14:textId="77777777" w:rsidR="00B05B4B" w:rsidRPr="00D7075A" w:rsidRDefault="00B05B4B" w:rsidP="00B05B4B">
      <w:pPr>
        <w:spacing w:after="0" w:line="240" w:lineRule="auto"/>
        <w:contextualSpacing/>
        <w:rPr>
          <w:rFonts w:asciiTheme="minorHAnsi" w:hAnsiTheme="minorHAnsi" w:cstheme="minorHAnsi"/>
          <w:sz w:val="24"/>
          <w:szCs w:val="24"/>
        </w:rPr>
      </w:pPr>
    </w:p>
    <w:p w14:paraId="19FCCD8C" w14:textId="77777777" w:rsidR="00EC041D" w:rsidRDefault="00EC041D">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34172344" w14:textId="6A56AB76" w:rsidR="00D7075A" w:rsidRPr="00A22E86" w:rsidRDefault="00A22E86" w:rsidP="00A22E86">
      <w:pPr>
        <w:spacing w:before="40" w:after="120"/>
        <w:jc w:val="center"/>
        <w:rPr>
          <w:rFonts w:asciiTheme="minorHAnsi" w:hAnsiTheme="minorHAnsi" w:cstheme="minorHAnsi"/>
          <w:b/>
          <w:sz w:val="24"/>
          <w:szCs w:val="24"/>
        </w:rPr>
      </w:pPr>
      <w:r w:rsidRPr="00A22E86">
        <w:rPr>
          <w:rFonts w:asciiTheme="minorHAnsi" w:hAnsiTheme="minorHAnsi" w:cstheme="minorHAnsi"/>
          <w:b/>
          <w:sz w:val="24"/>
          <w:szCs w:val="24"/>
        </w:rPr>
        <w:lastRenderedPageBreak/>
        <w:t>References</w:t>
      </w:r>
    </w:p>
    <w:p w14:paraId="08580CCE" w14:textId="77777777" w:rsidR="00D7075A" w:rsidRPr="00D7075A" w:rsidRDefault="00D7075A" w:rsidP="00D7075A">
      <w:pPr>
        <w:spacing w:after="160" w:line="259" w:lineRule="auto"/>
        <w:rPr>
          <w:rFonts w:asciiTheme="minorHAnsi" w:hAnsiTheme="minorHAnsi" w:cstheme="minorHAnsi"/>
        </w:rPr>
      </w:pPr>
      <w:bookmarkStart w:id="0" w:name="_Hlk487482416"/>
      <w:r w:rsidRPr="00D7075A">
        <w:rPr>
          <w:rFonts w:asciiTheme="minorHAnsi" w:hAnsiTheme="minorHAnsi" w:cstheme="minorHAnsi"/>
        </w:rPr>
        <w:t xml:space="preserve">Earl, L. and </w:t>
      </w:r>
      <w:proofErr w:type="spellStart"/>
      <w:r w:rsidRPr="00D7075A">
        <w:rPr>
          <w:rFonts w:asciiTheme="minorHAnsi" w:hAnsiTheme="minorHAnsi" w:cstheme="minorHAnsi"/>
        </w:rPr>
        <w:t>Temperley</w:t>
      </w:r>
      <w:proofErr w:type="spellEnd"/>
      <w:r w:rsidRPr="00D7075A">
        <w:rPr>
          <w:rFonts w:asciiTheme="minorHAnsi" w:hAnsiTheme="minorHAnsi" w:cstheme="minorHAnsi"/>
        </w:rPr>
        <w:t xml:space="preserve"> (2015).  Evaluative thinking for successful educational innovation.  OECD Education Working Papers, No. 122, OECD Publishing, Paris.  </w:t>
      </w:r>
      <w:hyperlink r:id="rId7" w:history="1">
        <w:r w:rsidRPr="00C3340D">
          <w:rPr>
            <w:rFonts w:asciiTheme="minorHAnsi" w:hAnsiTheme="minorHAnsi" w:cstheme="minorHAnsi"/>
          </w:rPr>
          <w:t>http://dx.doi.org/10.1787/5jrxtk1jtdwf-en</w:t>
        </w:r>
      </w:hyperlink>
      <w:r w:rsidRPr="00D7075A">
        <w:rPr>
          <w:rFonts w:asciiTheme="minorHAnsi" w:hAnsiTheme="minorHAnsi" w:cstheme="minorHAnsi"/>
        </w:rPr>
        <w:t xml:space="preserve"> </w:t>
      </w:r>
    </w:p>
    <w:p w14:paraId="34EFF821"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Ford, L. (2014).  Implementation science: Fidelity in a statewide implementation of an evidence-based practice.  ProQuest Central DOI 1548306343.</w:t>
      </w:r>
    </w:p>
    <w:p w14:paraId="750ED3CA"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Foster, L (2011).  Fidelity: Snapshots of implementation of a curricular intervention.  University of Virginia ProQuest Dissertations Publishing, 2011.3485327.</w:t>
      </w:r>
    </w:p>
    <w:p w14:paraId="54DFE95D"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 xml:space="preserve">Fullan, M. &amp; Park (1981) Curriculum implementation, as cited by Gundy, M. &amp; Berger, M (2016).  Towards a model supporting educational change.  International Journal of Information and Education Technology, 6(3), 232-236.  DOI: </w:t>
      </w:r>
      <w:hyperlink r:id="rId8" w:history="1">
        <w:r w:rsidRPr="00C3340D">
          <w:rPr>
            <w:rFonts w:asciiTheme="minorHAnsi" w:hAnsiTheme="minorHAnsi" w:cstheme="minorHAnsi"/>
          </w:rPr>
          <w:t>http://dx.doi.org.library.georgian.edu:2048/10.1007/s11121-016-0642-7</w:t>
        </w:r>
      </w:hyperlink>
      <w:r w:rsidRPr="00D7075A">
        <w:rPr>
          <w:rFonts w:asciiTheme="minorHAnsi" w:hAnsiTheme="minorHAnsi" w:cstheme="minorHAnsi"/>
        </w:rPr>
        <w:t>.</w:t>
      </w:r>
    </w:p>
    <w:p w14:paraId="2D086DBA"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 xml:space="preserve">Gundy, M. &amp; Berger, M (2016).  Towards a model supporting educational change.  International Journal of Information and Education Technology, 6(3), 232-236.  DOI: </w:t>
      </w:r>
      <w:hyperlink r:id="rId9" w:history="1">
        <w:r w:rsidRPr="00C3340D">
          <w:rPr>
            <w:rFonts w:asciiTheme="minorHAnsi" w:hAnsiTheme="minorHAnsi" w:cstheme="minorHAnsi"/>
          </w:rPr>
          <w:t>http://dx.doi.org.library.georgian.edu:2048/10.1007/s11121-016-0642-7</w:t>
        </w:r>
      </w:hyperlink>
      <w:r w:rsidRPr="00D7075A">
        <w:rPr>
          <w:rFonts w:asciiTheme="minorHAnsi" w:hAnsiTheme="minorHAnsi" w:cstheme="minorHAnsi"/>
        </w:rPr>
        <w:t>.</w:t>
      </w:r>
    </w:p>
    <w:p w14:paraId="37664359" w14:textId="77777777" w:rsidR="00D7075A" w:rsidRPr="00D7075A" w:rsidRDefault="00D7075A" w:rsidP="00D7075A">
      <w:pPr>
        <w:spacing w:after="160" w:line="259" w:lineRule="auto"/>
        <w:rPr>
          <w:rFonts w:asciiTheme="minorHAnsi" w:hAnsiTheme="minorHAnsi" w:cstheme="minorHAnsi"/>
        </w:rPr>
      </w:pPr>
      <w:proofErr w:type="spellStart"/>
      <w:r w:rsidRPr="00D7075A">
        <w:rPr>
          <w:rFonts w:asciiTheme="minorHAnsi" w:hAnsiTheme="minorHAnsi" w:cstheme="minorHAnsi"/>
        </w:rPr>
        <w:t>Harn</w:t>
      </w:r>
      <w:proofErr w:type="spellEnd"/>
      <w:r w:rsidRPr="00D7075A">
        <w:rPr>
          <w:rFonts w:asciiTheme="minorHAnsi" w:hAnsiTheme="minorHAnsi" w:cstheme="minorHAnsi"/>
        </w:rPr>
        <w:t xml:space="preserve">, B., </w:t>
      </w:r>
      <w:proofErr w:type="spellStart"/>
      <w:r w:rsidRPr="00D7075A">
        <w:rPr>
          <w:rFonts w:asciiTheme="minorHAnsi" w:hAnsiTheme="minorHAnsi" w:cstheme="minorHAnsi"/>
        </w:rPr>
        <w:t>Parisi</w:t>
      </w:r>
      <w:proofErr w:type="spellEnd"/>
      <w:r w:rsidRPr="00D7075A">
        <w:rPr>
          <w:rFonts w:asciiTheme="minorHAnsi" w:hAnsiTheme="minorHAnsi" w:cstheme="minorHAnsi"/>
        </w:rPr>
        <w:t xml:space="preserve">, D., &amp; </w:t>
      </w:r>
      <w:proofErr w:type="spellStart"/>
      <w:r w:rsidRPr="00D7075A">
        <w:rPr>
          <w:rFonts w:asciiTheme="minorHAnsi" w:hAnsiTheme="minorHAnsi" w:cstheme="minorHAnsi"/>
        </w:rPr>
        <w:t>Stoolmiller</w:t>
      </w:r>
      <w:proofErr w:type="spellEnd"/>
      <w:r w:rsidRPr="00D7075A">
        <w:rPr>
          <w:rFonts w:asciiTheme="minorHAnsi" w:hAnsiTheme="minorHAnsi" w:cstheme="minorHAnsi"/>
        </w:rPr>
        <w:t xml:space="preserve">, M. (2013). Balancing fidelity with flexibility and fit: What do we really know about fidelity of implementation in schools? Exceptional Children, 79(2), 181-193. Retrieved from </w:t>
      </w:r>
      <w:hyperlink r:id="rId10" w:history="1">
        <w:r w:rsidRPr="00C3340D">
          <w:rPr>
            <w:rFonts w:asciiTheme="minorHAnsi" w:hAnsiTheme="minorHAnsi" w:cstheme="minorHAnsi"/>
          </w:rPr>
          <w:t>http://library.georgian.edu:2048/login?url=http://search.proquest.com.library.georgian.edu:2048/docview/1270781691?accountid=27354</w:t>
        </w:r>
      </w:hyperlink>
    </w:p>
    <w:p w14:paraId="693291CF"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 xml:space="preserve">Markle, R. &amp; Lamont, A (2013).  A guide for ensuring quality implementation of evidence-based practices in schools.  Communique 41(7) 25-28. Bethesda:  National Association of School Psychologists.  </w:t>
      </w:r>
    </w:p>
    <w:p w14:paraId="5410A24B"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Miller, J. M. &amp; Miller, H. V. (2015).  Rethinking program fidelity for criminal justice.  Criminology and Public Policy, 14(2), 339-349.  DOI: 10.1111/1745-9133.12138</w:t>
      </w:r>
    </w:p>
    <w:p w14:paraId="1D2EE6E6" w14:textId="77777777" w:rsidR="00D7075A" w:rsidRPr="00D7075A" w:rsidRDefault="00D7075A" w:rsidP="00D7075A">
      <w:pPr>
        <w:spacing w:after="160" w:line="259" w:lineRule="auto"/>
        <w:rPr>
          <w:rFonts w:asciiTheme="minorHAnsi" w:hAnsiTheme="minorHAnsi" w:cstheme="minorHAnsi"/>
        </w:rPr>
      </w:pPr>
      <w:proofErr w:type="spellStart"/>
      <w:r w:rsidRPr="00D7075A">
        <w:rPr>
          <w:rFonts w:asciiTheme="minorHAnsi" w:hAnsiTheme="minorHAnsi" w:cstheme="minorHAnsi"/>
        </w:rPr>
        <w:t>Nordstrum</w:t>
      </w:r>
      <w:proofErr w:type="spellEnd"/>
      <w:r w:rsidRPr="00D7075A">
        <w:rPr>
          <w:rFonts w:asciiTheme="minorHAnsi" w:hAnsiTheme="minorHAnsi" w:cstheme="minorHAnsi"/>
        </w:rPr>
        <w:t xml:space="preserve">, L, </w:t>
      </w:r>
      <w:proofErr w:type="spellStart"/>
      <w:r w:rsidRPr="00D7075A">
        <w:rPr>
          <w:rFonts w:asciiTheme="minorHAnsi" w:hAnsiTheme="minorHAnsi" w:cstheme="minorHAnsi"/>
        </w:rPr>
        <w:t>LeMahiew</w:t>
      </w:r>
      <w:proofErr w:type="spellEnd"/>
      <w:r w:rsidRPr="00D7075A">
        <w:rPr>
          <w:rFonts w:asciiTheme="minorHAnsi" w:hAnsiTheme="minorHAnsi" w:cstheme="minorHAnsi"/>
        </w:rPr>
        <w:t xml:space="preserve">, P., &amp; </w:t>
      </w:r>
      <w:proofErr w:type="spellStart"/>
      <w:r w:rsidRPr="00D7075A">
        <w:rPr>
          <w:rFonts w:asciiTheme="minorHAnsi" w:hAnsiTheme="minorHAnsi" w:cstheme="minorHAnsi"/>
        </w:rPr>
        <w:t>Berrena</w:t>
      </w:r>
      <w:proofErr w:type="spellEnd"/>
      <w:r w:rsidRPr="00D7075A">
        <w:rPr>
          <w:rFonts w:asciiTheme="minorHAnsi" w:hAnsiTheme="minorHAnsi" w:cstheme="minorHAnsi"/>
        </w:rPr>
        <w:t>, E. (2017</w:t>
      </w:r>
      <w:proofErr w:type="gramStart"/>
      <w:r w:rsidRPr="00D7075A">
        <w:rPr>
          <w:rFonts w:asciiTheme="minorHAnsi" w:hAnsiTheme="minorHAnsi" w:cstheme="minorHAnsi"/>
        </w:rPr>
        <w:t>)  Implementation</w:t>
      </w:r>
      <w:proofErr w:type="gramEnd"/>
      <w:r w:rsidRPr="00D7075A">
        <w:rPr>
          <w:rFonts w:asciiTheme="minorHAnsi" w:hAnsiTheme="minorHAnsi" w:cstheme="minorHAnsi"/>
        </w:rPr>
        <w:t xml:space="preserve"> science.  Quality Assurance in Education, 25(1), 58-73.</w:t>
      </w:r>
    </w:p>
    <w:p w14:paraId="2B5CBC41"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Oliver, R. (2011).  Sustaining high fidelity of teacher implemented evidence-based practices: Performance feedback with self-monitoring. Vanderbilt University, ProQuest Dissertations Publishing, 2011.  3485272.</w:t>
      </w:r>
    </w:p>
    <w:p w14:paraId="1FAED405"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Rodgers, E. (2016).  Scaling and sustaining an intervention:  The case of Reading Recovery.  Journal of Education for Student Placed at Risk, 21(1), 10-28.</w:t>
      </w:r>
    </w:p>
    <w:p w14:paraId="11088575" w14:textId="77777777" w:rsidR="00D7075A" w:rsidRPr="00D7075A" w:rsidRDefault="00D7075A" w:rsidP="00D7075A">
      <w:pPr>
        <w:spacing w:after="160" w:line="259" w:lineRule="auto"/>
        <w:rPr>
          <w:rFonts w:asciiTheme="minorHAnsi" w:hAnsiTheme="minorHAnsi" w:cstheme="minorHAnsi"/>
        </w:rPr>
      </w:pPr>
      <w:proofErr w:type="spellStart"/>
      <w:r w:rsidRPr="00D7075A">
        <w:rPr>
          <w:rFonts w:asciiTheme="minorHAnsi" w:hAnsiTheme="minorHAnsi" w:cstheme="minorHAnsi"/>
        </w:rPr>
        <w:t>Schoenwald</w:t>
      </w:r>
      <w:proofErr w:type="spellEnd"/>
      <w:r w:rsidRPr="00D7075A">
        <w:rPr>
          <w:rFonts w:asciiTheme="minorHAnsi" w:hAnsiTheme="minorHAnsi" w:cstheme="minorHAnsi"/>
        </w:rPr>
        <w:t xml:space="preserve">, S., Garland, A, &amp; Chapman, J. (2011).  Toward the effective and efficient measurement of implementation fidelity.  NIH.gov. </w:t>
      </w:r>
    </w:p>
    <w:p w14:paraId="0EF4917B" w14:textId="77777777" w:rsidR="00D7075A" w:rsidRPr="00D7075A" w:rsidRDefault="00D7075A" w:rsidP="00D7075A">
      <w:pPr>
        <w:spacing w:after="160" w:line="259" w:lineRule="auto"/>
        <w:rPr>
          <w:rFonts w:asciiTheme="minorHAnsi" w:hAnsiTheme="minorHAnsi" w:cstheme="minorHAnsi"/>
        </w:rPr>
      </w:pPr>
      <w:r w:rsidRPr="00D7075A">
        <w:rPr>
          <w:rFonts w:asciiTheme="minorHAnsi" w:hAnsiTheme="minorHAnsi" w:cstheme="minorHAnsi"/>
        </w:rPr>
        <w:t>Sung, S. &amp; Choi, J.  (2014).  The roles of individual differences and innovation properties in multiple forms of innovation implementation.  Social Behavior and Personality: an international journal, 42(7), 1201-1219.</w:t>
      </w:r>
      <w:bookmarkEnd w:id="0"/>
    </w:p>
    <w:p w14:paraId="71A55537" w14:textId="77777777" w:rsidR="00D7075A" w:rsidRPr="00187095" w:rsidRDefault="00D7075A" w:rsidP="00BE66EE">
      <w:pPr>
        <w:spacing w:before="40" w:after="120"/>
        <w:ind w:left="360"/>
        <w:rPr>
          <w:rFonts w:asciiTheme="minorHAnsi" w:hAnsiTheme="minorHAnsi" w:cstheme="minorHAnsi"/>
          <w:sz w:val="24"/>
          <w:szCs w:val="24"/>
        </w:rPr>
      </w:pPr>
    </w:p>
    <w:p w14:paraId="4C0C3CCA" w14:textId="77777777" w:rsidR="00D7075A" w:rsidRPr="00187095" w:rsidRDefault="00D7075A" w:rsidP="00BE66EE">
      <w:pPr>
        <w:spacing w:before="40" w:after="120"/>
        <w:ind w:left="360"/>
        <w:rPr>
          <w:rFonts w:asciiTheme="minorHAnsi" w:hAnsiTheme="minorHAnsi" w:cstheme="minorHAnsi"/>
          <w:sz w:val="24"/>
          <w:szCs w:val="24"/>
        </w:rPr>
      </w:pPr>
    </w:p>
    <w:p w14:paraId="6399ABDC" w14:textId="77777777" w:rsidR="00D7075A" w:rsidRPr="00187095" w:rsidRDefault="00D7075A" w:rsidP="00BE66EE">
      <w:pPr>
        <w:spacing w:before="40" w:after="120"/>
        <w:ind w:left="360"/>
        <w:rPr>
          <w:rFonts w:asciiTheme="minorHAnsi" w:hAnsiTheme="minorHAnsi" w:cstheme="minorHAnsi"/>
          <w:sz w:val="24"/>
          <w:szCs w:val="24"/>
        </w:rPr>
      </w:pPr>
    </w:p>
    <w:p w14:paraId="52471EDA" w14:textId="77777777" w:rsidR="00D7075A" w:rsidRPr="00187095" w:rsidRDefault="00D7075A" w:rsidP="00BE66EE">
      <w:pPr>
        <w:spacing w:before="40" w:after="120"/>
        <w:ind w:left="360"/>
        <w:rPr>
          <w:rFonts w:asciiTheme="minorHAnsi" w:hAnsiTheme="minorHAnsi" w:cstheme="minorHAnsi"/>
          <w:sz w:val="24"/>
          <w:szCs w:val="24"/>
        </w:rPr>
      </w:pPr>
    </w:p>
    <w:p w14:paraId="552DBA6E" w14:textId="425F0377" w:rsidR="00BE66EE" w:rsidRPr="00A22E86" w:rsidRDefault="00A22E86" w:rsidP="00A22E86">
      <w:pPr>
        <w:spacing w:before="40" w:after="120"/>
        <w:ind w:left="360"/>
        <w:jc w:val="center"/>
        <w:rPr>
          <w:rFonts w:asciiTheme="minorHAnsi" w:hAnsiTheme="minorHAnsi" w:cstheme="minorHAnsi"/>
          <w:b/>
          <w:sz w:val="24"/>
          <w:szCs w:val="24"/>
        </w:rPr>
      </w:pPr>
      <w:r w:rsidRPr="00A22E86">
        <w:rPr>
          <w:rFonts w:asciiTheme="minorHAnsi" w:hAnsiTheme="minorHAnsi" w:cstheme="minorHAnsi"/>
          <w:b/>
          <w:sz w:val="24"/>
          <w:szCs w:val="24"/>
        </w:rPr>
        <w:t>Short Bio of Dr. Kress</w:t>
      </w:r>
    </w:p>
    <w:p w14:paraId="5655FE21" w14:textId="26DE3FDF" w:rsidR="00BE66EE" w:rsidRDefault="00BE66EE" w:rsidP="00A22E86">
      <w:pPr>
        <w:spacing w:before="40" w:after="120"/>
        <w:rPr>
          <w:rFonts w:asciiTheme="minorHAnsi" w:hAnsiTheme="minorHAnsi" w:cstheme="minorHAnsi"/>
          <w:sz w:val="24"/>
          <w:szCs w:val="24"/>
        </w:rPr>
      </w:pPr>
      <w:r w:rsidRPr="00D7075A">
        <w:rPr>
          <w:rFonts w:asciiTheme="minorHAnsi" w:hAnsiTheme="minorHAnsi" w:cstheme="minorHAnsi"/>
          <w:sz w:val="24"/>
          <w:szCs w:val="24"/>
        </w:rPr>
        <w:t xml:space="preserve">Dr. Jackie Kress, holds a doctorate </w:t>
      </w:r>
      <w:r w:rsidR="00A22E86">
        <w:rPr>
          <w:rFonts w:asciiTheme="minorHAnsi" w:hAnsiTheme="minorHAnsi" w:cstheme="minorHAnsi"/>
          <w:sz w:val="24"/>
          <w:szCs w:val="24"/>
        </w:rPr>
        <w:t xml:space="preserve">in education </w:t>
      </w:r>
      <w:r w:rsidRPr="00D7075A">
        <w:rPr>
          <w:rFonts w:asciiTheme="minorHAnsi" w:hAnsiTheme="minorHAnsi" w:cstheme="minorHAnsi"/>
          <w:sz w:val="24"/>
          <w:szCs w:val="24"/>
        </w:rPr>
        <w:t>from Rutgers</w:t>
      </w:r>
      <w:r w:rsidR="00A22E86">
        <w:rPr>
          <w:rFonts w:asciiTheme="minorHAnsi" w:hAnsiTheme="minorHAnsi" w:cstheme="minorHAnsi"/>
          <w:sz w:val="24"/>
          <w:szCs w:val="24"/>
        </w:rPr>
        <w:t>, The State</w:t>
      </w:r>
      <w:r w:rsidRPr="00D7075A">
        <w:rPr>
          <w:rFonts w:asciiTheme="minorHAnsi" w:hAnsiTheme="minorHAnsi" w:cstheme="minorHAnsi"/>
          <w:sz w:val="24"/>
          <w:szCs w:val="24"/>
        </w:rPr>
        <w:t xml:space="preserve"> University </w:t>
      </w:r>
      <w:r w:rsidR="00A22E86">
        <w:rPr>
          <w:rFonts w:asciiTheme="minorHAnsi" w:hAnsiTheme="minorHAnsi" w:cstheme="minorHAnsi"/>
          <w:sz w:val="24"/>
          <w:szCs w:val="24"/>
        </w:rPr>
        <w:t xml:space="preserve">of New Jersey.  She </w:t>
      </w:r>
      <w:r w:rsidR="00C8313A">
        <w:rPr>
          <w:rFonts w:asciiTheme="minorHAnsi" w:hAnsiTheme="minorHAnsi" w:cstheme="minorHAnsi"/>
          <w:sz w:val="24"/>
          <w:szCs w:val="24"/>
        </w:rPr>
        <w:t xml:space="preserve">has </w:t>
      </w:r>
      <w:r w:rsidR="00A22E86">
        <w:rPr>
          <w:rFonts w:asciiTheme="minorHAnsi" w:hAnsiTheme="minorHAnsi" w:cstheme="minorHAnsi"/>
          <w:sz w:val="24"/>
          <w:szCs w:val="24"/>
        </w:rPr>
        <w:t>held senior positions in state higher education policy and administration</w:t>
      </w:r>
      <w:r w:rsidRPr="00D7075A">
        <w:rPr>
          <w:rFonts w:asciiTheme="minorHAnsi" w:hAnsiTheme="minorHAnsi" w:cstheme="minorHAnsi"/>
          <w:sz w:val="24"/>
          <w:szCs w:val="24"/>
        </w:rPr>
        <w:t xml:space="preserve"> </w:t>
      </w:r>
      <w:r w:rsidR="00C8313A">
        <w:rPr>
          <w:rFonts w:asciiTheme="minorHAnsi" w:hAnsiTheme="minorHAnsi" w:cstheme="minorHAnsi"/>
          <w:sz w:val="24"/>
          <w:szCs w:val="24"/>
        </w:rPr>
        <w:t xml:space="preserve">in New Jersey including as Director of the Office of Quality Management and Director of the Office of Statewide Strategic Planning in Higher Education.  After leaving the Department of Higher Education she served as a full professor and </w:t>
      </w:r>
      <w:r w:rsidRPr="00D7075A">
        <w:rPr>
          <w:rFonts w:asciiTheme="minorHAnsi" w:hAnsiTheme="minorHAnsi" w:cstheme="minorHAnsi"/>
          <w:sz w:val="24"/>
          <w:szCs w:val="24"/>
        </w:rPr>
        <w:t>dean</w:t>
      </w:r>
      <w:r w:rsidR="00C8313A">
        <w:rPr>
          <w:rFonts w:asciiTheme="minorHAnsi" w:hAnsiTheme="minorHAnsi" w:cstheme="minorHAnsi"/>
          <w:sz w:val="24"/>
          <w:szCs w:val="24"/>
        </w:rPr>
        <w:t xml:space="preserve"> </w:t>
      </w:r>
      <w:r w:rsidRPr="00D7075A">
        <w:rPr>
          <w:rFonts w:asciiTheme="minorHAnsi" w:hAnsiTheme="minorHAnsi" w:cstheme="minorHAnsi"/>
          <w:sz w:val="24"/>
          <w:szCs w:val="24"/>
        </w:rPr>
        <w:t>in education, professional services, and quality assurance</w:t>
      </w:r>
      <w:r w:rsidR="00C8313A">
        <w:rPr>
          <w:rFonts w:asciiTheme="minorHAnsi" w:hAnsiTheme="minorHAnsi" w:cstheme="minorHAnsi"/>
          <w:sz w:val="24"/>
          <w:szCs w:val="24"/>
        </w:rPr>
        <w:t xml:space="preserve"> for global programs.  Dr. Kress </w:t>
      </w:r>
      <w:r w:rsidR="00C3340D">
        <w:rPr>
          <w:rFonts w:asciiTheme="minorHAnsi" w:hAnsiTheme="minorHAnsi" w:cstheme="minorHAnsi"/>
          <w:sz w:val="24"/>
          <w:szCs w:val="24"/>
        </w:rPr>
        <w:t>has worked with a</w:t>
      </w:r>
      <w:r w:rsidR="00C8313A">
        <w:rPr>
          <w:rFonts w:asciiTheme="minorHAnsi" w:hAnsiTheme="minorHAnsi" w:cstheme="minorHAnsi"/>
          <w:sz w:val="24"/>
          <w:szCs w:val="24"/>
        </w:rPr>
        <w:t xml:space="preserve"> wide range of academic programs in their pursuit of professional, regional, and national accreditation and was a member of the boards of examiners for two accrediting bodies.  </w:t>
      </w:r>
    </w:p>
    <w:p w14:paraId="0A664D93" w14:textId="577F1D86" w:rsidR="00BE66EE" w:rsidRPr="00D7075A" w:rsidRDefault="00C3340D" w:rsidP="00C3340D">
      <w:pPr>
        <w:spacing w:before="40" w:after="120"/>
        <w:rPr>
          <w:rFonts w:asciiTheme="minorHAnsi" w:hAnsiTheme="minorHAnsi" w:cstheme="minorHAnsi"/>
          <w:sz w:val="24"/>
          <w:szCs w:val="24"/>
        </w:rPr>
      </w:pPr>
      <w:r>
        <w:rPr>
          <w:rFonts w:asciiTheme="minorHAnsi" w:hAnsiTheme="minorHAnsi" w:cstheme="minorHAnsi"/>
          <w:sz w:val="24"/>
          <w:szCs w:val="24"/>
        </w:rPr>
        <w:t xml:space="preserve">Dr. Kress is currently teaching courses in education at Georgian Court University in Lakewood, New Jersey and consulting on </w:t>
      </w:r>
      <w:r w:rsidR="00C8313A" w:rsidRPr="00D7075A">
        <w:rPr>
          <w:rFonts w:asciiTheme="minorHAnsi" w:hAnsiTheme="minorHAnsi" w:cstheme="minorHAnsi"/>
          <w:sz w:val="24"/>
          <w:szCs w:val="24"/>
        </w:rPr>
        <w:t xml:space="preserve">curriculum development, </w:t>
      </w:r>
      <w:r w:rsidRPr="00D7075A">
        <w:rPr>
          <w:rFonts w:asciiTheme="minorHAnsi" w:hAnsiTheme="minorHAnsi" w:cstheme="minorHAnsi"/>
          <w:sz w:val="24"/>
          <w:szCs w:val="24"/>
        </w:rPr>
        <w:t>accreditation,</w:t>
      </w:r>
      <w:r>
        <w:rPr>
          <w:rFonts w:asciiTheme="minorHAnsi" w:hAnsiTheme="minorHAnsi" w:cstheme="minorHAnsi"/>
          <w:sz w:val="24"/>
          <w:szCs w:val="24"/>
        </w:rPr>
        <w:t xml:space="preserve"> </w:t>
      </w:r>
      <w:r w:rsidRPr="00D7075A">
        <w:rPr>
          <w:rFonts w:asciiTheme="minorHAnsi" w:hAnsiTheme="minorHAnsi" w:cstheme="minorHAnsi"/>
          <w:sz w:val="24"/>
          <w:szCs w:val="24"/>
        </w:rPr>
        <w:t>instructional strategies, performance assessment</w:t>
      </w:r>
      <w:r>
        <w:rPr>
          <w:rFonts w:asciiTheme="minorHAnsi" w:hAnsiTheme="minorHAnsi" w:cstheme="minorHAnsi"/>
          <w:sz w:val="24"/>
          <w:szCs w:val="24"/>
        </w:rPr>
        <w:t>,</w:t>
      </w:r>
      <w:r w:rsidRPr="00D7075A">
        <w:rPr>
          <w:rFonts w:asciiTheme="minorHAnsi" w:hAnsiTheme="minorHAnsi" w:cstheme="minorHAnsi"/>
          <w:sz w:val="24"/>
          <w:szCs w:val="24"/>
        </w:rPr>
        <w:t xml:space="preserve"> </w:t>
      </w:r>
      <w:r w:rsidR="00C8313A" w:rsidRPr="00D7075A">
        <w:rPr>
          <w:rFonts w:asciiTheme="minorHAnsi" w:hAnsiTheme="minorHAnsi" w:cstheme="minorHAnsi"/>
          <w:sz w:val="24"/>
          <w:szCs w:val="24"/>
        </w:rPr>
        <w:t>and faculty evaluation</w:t>
      </w:r>
      <w:r>
        <w:rPr>
          <w:rFonts w:asciiTheme="minorHAnsi" w:hAnsiTheme="minorHAnsi" w:cstheme="minorHAnsi"/>
          <w:sz w:val="24"/>
          <w:szCs w:val="24"/>
        </w:rPr>
        <w:t xml:space="preserve">.  She is the author of several literacy resources for teachers.  </w:t>
      </w:r>
    </w:p>
    <w:p w14:paraId="615C7BD8" w14:textId="6B110D41" w:rsidR="00BE66EE" w:rsidRDefault="00C3340D" w:rsidP="00BE66EE">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Dr. Kress can be reached at </w:t>
      </w:r>
      <w:hyperlink r:id="rId11" w:history="1">
        <w:r w:rsidRPr="00893A3E">
          <w:rPr>
            <w:rStyle w:val="Hyperlink"/>
            <w:rFonts w:asciiTheme="minorHAnsi" w:hAnsiTheme="minorHAnsi" w:cstheme="minorHAnsi"/>
            <w:sz w:val="24"/>
            <w:szCs w:val="24"/>
          </w:rPr>
          <w:t>jkress101@gmail.com</w:t>
        </w:r>
      </w:hyperlink>
    </w:p>
    <w:p w14:paraId="393E13C6" w14:textId="77777777" w:rsidR="00C3340D" w:rsidRPr="00D7075A" w:rsidRDefault="00C3340D" w:rsidP="00BE66EE">
      <w:pPr>
        <w:spacing w:after="160" w:line="259" w:lineRule="auto"/>
        <w:rPr>
          <w:rFonts w:asciiTheme="minorHAnsi" w:hAnsiTheme="minorHAnsi" w:cstheme="minorHAnsi"/>
          <w:sz w:val="24"/>
          <w:szCs w:val="24"/>
        </w:rPr>
      </w:pPr>
    </w:p>
    <w:p w14:paraId="15DA823B" w14:textId="77777777" w:rsidR="004457EC" w:rsidRPr="00D7075A" w:rsidRDefault="004457EC">
      <w:pPr>
        <w:rPr>
          <w:rFonts w:asciiTheme="minorHAnsi" w:hAnsiTheme="minorHAnsi" w:cstheme="minorHAnsi"/>
          <w:sz w:val="24"/>
          <w:szCs w:val="24"/>
        </w:rPr>
      </w:pPr>
    </w:p>
    <w:sectPr w:rsidR="004457EC" w:rsidRPr="00D7075A" w:rsidSect="00D11122">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F2D57" w14:textId="77777777" w:rsidR="00BC5822" w:rsidRDefault="00BC5822" w:rsidP="008C212A">
      <w:pPr>
        <w:spacing w:after="0" w:line="240" w:lineRule="auto"/>
      </w:pPr>
      <w:r>
        <w:separator/>
      </w:r>
    </w:p>
  </w:endnote>
  <w:endnote w:type="continuationSeparator" w:id="0">
    <w:p w14:paraId="67F8156E" w14:textId="77777777" w:rsidR="00BC5822" w:rsidRDefault="00BC5822" w:rsidP="008C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DF56" w14:textId="77777777" w:rsidR="008C212A" w:rsidRDefault="008C2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751841"/>
      <w:docPartObj>
        <w:docPartGallery w:val="Page Numbers (Bottom of Page)"/>
        <w:docPartUnique/>
      </w:docPartObj>
    </w:sdtPr>
    <w:sdtEndPr>
      <w:rPr>
        <w:noProof/>
      </w:rPr>
    </w:sdtEndPr>
    <w:sdtContent>
      <w:p w14:paraId="0876184B" w14:textId="35B23736" w:rsidR="008C212A" w:rsidRDefault="008C212A">
        <w:pPr>
          <w:pStyle w:val="Footer"/>
          <w:jc w:val="right"/>
        </w:pPr>
        <w:r>
          <w:fldChar w:fldCharType="begin"/>
        </w:r>
        <w:r>
          <w:instrText xml:space="preserve"> PAGE   \* MERGEFORMAT </w:instrText>
        </w:r>
        <w:r>
          <w:fldChar w:fldCharType="separate"/>
        </w:r>
        <w:r w:rsidR="00BE6748">
          <w:rPr>
            <w:noProof/>
          </w:rPr>
          <w:t>7</w:t>
        </w:r>
        <w:r>
          <w:rPr>
            <w:noProof/>
          </w:rPr>
          <w:fldChar w:fldCharType="end"/>
        </w:r>
      </w:p>
    </w:sdtContent>
  </w:sdt>
  <w:p w14:paraId="076458FC" w14:textId="51EE4B89" w:rsidR="008C212A" w:rsidRDefault="00BE6748">
    <w:pPr>
      <w:pStyle w:val="Footer"/>
    </w:pPr>
    <w:r>
      <w:t xml:space="preserve">Dr. Jackie Kress </w:t>
    </w:r>
    <w:r>
      <w:rPr>
        <w:noProof/>
      </w:rPr>
      <w:t xml:space="preserve">     </w:t>
    </w:r>
    <w:r>
      <w:rPr>
        <w:noProof/>
      </w:rPr>
      <w:drawing>
        <wp:inline distT="0" distB="0" distL="0" distR="0" wp14:anchorId="7698D430" wp14:editId="333910F9">
          <wp:extent cx="828675" cy="29273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292735"/>
                  </a:xfrm>
                  <a:prstGeom prst="rect">
                    <a:avLst/>
                  </a:prstGeom>
                  <a:noFill/>
                </pic:spPr>
              </pic:pic>
            </a:graphicData>
          </a:graphic>
        </wp:inline>
      </w:drawing>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CEAA" w14:textId="77777777" w:rsidR="008C212A" w:rsidRDefault="008C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1F9B" w14:textId="77777777" w:rsidR="00BC5822" w:rsidRDefault="00BC5822" w:rsidP="008C212A">
      <w:pPr>
        <w:spacing w:after="0" w:line="240" w:lineRule="auto"/>
      </w:pPr>
      <w:r>
        <w:separator/>
      </w:r>
    </w:p>
  </w:footnote>
  <w:footnote w:type="continuationSeparator" w:id="0">
    <w:p w14:paraId="7E8DD707" w14:textId="77777777" w:rsidR="00BC5822" w:rsidRDefault="00BC5822" w:rsidP="008C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C031" w14:textId="77777777" w:rsidR="008C212A" w:rsidRDefault="008C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486C" w14:textId="77777777" w:rsidR="008C212A" w:rsidRDefault="008C2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5161" w14:textId="77777777" w:rsidR="008C212A" w:rsidRDefault="008C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E73"/>
    <w:multiLevelType w:val="hybridMultilevel"/>
    <w:tmpl w:val="9EB89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6A30"/>
    <w:multiLevelType w:val="hybridMultilevel"/>
    <w:tmpl w:val="680E5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C3A1B"/>
    <w:multiLevelType w:val="hybridMultilevel"/>
    <w:tmpl w:val="9F1CA0D8"/>
    <w:lvl w:ilvl="0" w:tplc="F2B83638">
      <w:start w:val="1"/>
      <w:numFmt w:val="bullet"/>
      <w:lvlText w:val="▷"/>
      <w:lvlJc w:val="left"/>
      <w:pPr>
        <w:tabs>
          <w:tab w:val="num" w:pos="720"/>
        </w:tabs>
        <w:ind w:left="720" w:hanging="360"/>
      </w:pPr>
      <w:rPr>
        <w:rFonts w:ascii="MS Gothic" w:hAnsi="MS Gothic" w:hint="default"/>
      </w:rPr>
    </w:lvl>
    <w:lvl w:ilvl="1" w:tplc="848C5EA4" w:tentative="1">
      <w:start w:val="1"/>
      <w:numFmt w:val="bullet"/>
      <w:lvlText w:val="▷"/>
      <w:lvlJc w:val="left"/>
      <w:pPr>
        <w:tabs>
          <w:tab w:val="num" w:pos="1440"/>
        </w:tabs>
        <w:ind w:left="1440" w:hanging="360"/>
      </w:pPr>
      <w:rPr>
        <w:rFonts w:ascii="MS Gothic" w:hAnsi="MS Gothic" w:hint="default"/>
      </w:rPr>
    </w:lvl>
    <w:lvl w:ilvl="2" w:tplc="21284C96" w:tentative="1">
      <w:start w:val="1"/>
      <w:numFmt w:val="bullet"/>
      <w:lvlText w:val="▷"/>
      <w:lvlJc w:val="left"/>
      <w:pPr>
        <w:tabs>
          <w:tab w:val="num" w:pos="2160"/>
        </w:tabs>
        <w:ind w:left="2160" w:hanging="360"/>
      </w:pPr>
      <w:rPr>
        <w:rFonts w:ascii="MS Gothic" w:hAnsi="MS Gothic" w:hint="default"/>
      </w:rPr>
    </w:lvl>
    <w:lvl w:ilvl="3" w:tplc="AEA4671E" w:tentative="1">
      <w:start w:val="1"/>
      <w:numFmt w:val="bullet"/>
      <w:lvlText w:val="▷"/>
      <w:lvlJc w:val="left"/>
      <w:pPr>
        <w:tabs>
          <w:tab w:val="num" w:pos="2880"/>
        </w:tabs>
        <w:ind w:left="2880" w:hanging="360"/>
      </w:pPr>
      <w:rPr>
        <w:rFonts w:ascii="MS Gothic" w:hAnsi="MS Gothic" w:hint="default"/>
      </w:rPr>
    </w:lvl>
    <w:lvl w:ilvl="4" w:tplc="5CF8EDD0" w:tentative="1">
      <w:start w:val="1"/>
      <w:numFmt w:val="bullet"/>
      <w:lvlText w:val="▷"/>
      <w:lvlJc w:val="left"/>
      <w:pPr>
        <w:tabs>
          <w:tab w:val="num" w:pos="3600"/>
        </w:tabs>
        <w:ind w:left="3600" w:hanging="360"/>
      </w:pPr>
      <w:rPr>
        <w:rFonts w:ascii="MS Gothic" w:hAnsi="MS Gothic" w:hint="default"/>
      </w:rPr>
    </w:lvl>
    <w:lvl w:ilvl="5" w:tplc="FC3C4EFC" w:tentative="1">
      <w:start w:val="1"/>
      <w:numFmt w:val="bullet"/>
      <w:lvlText w:val="▷"/>
      <w:lvlJc w:val="left"/>
      <w:pPr>
        <w:tabs>
          <w:tab w:val="num" w:pos="4320"/>
        </w:tabs>
        <w:ind w:left="4320" w:hanging="360"/>
      </w:pPr>
      <w:rPr>
        <w:rFonts w:ascii="MS Gothic" w:hAnsi="MS Gothic" w:hint="default"/>
      </w:rPr>
    </w:lvl>
    <w:lvl w:ilvl="6" w:tplc="9D4856EE" w:tentative="1">
      <w:start w:val="1"/>
      <w:numFmt w:val="bullet"/>
      <w:lvlText w:val="▷"/>
      <w:lvlJc w:val="left"/>
      <w:pPr>
        <w:tabs>
          <w:tab w:val="num" w:pos="5040"/>
        </w:tabs>
        <w:ind w:left="5040" w:hanging="360"/>
      </w:pPr>
      <w:rPr>
        <w:rFonts w:ascii="MS Gothic" w:hAnsi="MS Gothic" w:hint="default"/>
      </w:rPr>
    </w:lvl>
    <w:lvl w:ilvl="7" w:tplc="639CE152" w:tentative="1">
      <w:start w:val="1"/>
      <w:numFmt w:val="bullet"/>
      <w:lvlText w:val="▷"/>
      <w:lvlJc w:val="left"/>
      <w:pPr>
        <w:tabs>
          <w:tab w:val="num" w:pos="5760"/>
        </w:tabs>
        <w:ind w:left="5760" w:hanging="360"/>
      </w:pPr>
      <w:rPr>
        <w:rFonts w:ascii="MS Gothic" w:hAnsi="MS Gothic" w:hint="default"/>
      </w:rPr>
    </w:lvl>
    <w:lvl w:ilvl="8" w:tplc="A746AF22" w:tentative="1">
      <w:start w:val="1"/>
      <w:numFmt w:val="bullet"/>
      <w:lvlText w:val="▷"/>
      <w:lvlJc w:val="left"/>
      <w:pPr>
        <w:tabs>
          <w:tab w:val="num" w:pos="6480"/>
        </w:tabs>
        <w:ind w:left="6480" w:hanging="360"/>
      </w:pPr>
      <w:rPr>
        <w:rFonts w:ascii="MS Gothic" w:hAnsi="MS Gothic" w:hint="default"/>
      </w:rPr>
    </w:lvl>
  </w:abstractNum>
  <w:abstractNum w:abstractNumId="3" w15:restartNumberingAfterBreak="0">
    <w:nsid w:val="05861FDC"/>
    <w:multiLevelType w:val="hybridMultilevel"/>
    <w:tmpl w:val="00F4E308"/>
    <w:lvl w:ilvl="0" w:tplc="603A0296">
      <w:start w:val="1"/>
      <w:numFmt w:val="bullet"/>
      <w:lvlText w:val="▷"/>
      <w:lvlJc w:val="left"/>
      <w:pPr>
        <w:tabs>
          <w:tab w:val="num" w:pos="720"/>
        </w:tabs>
        <w:ind w:left="720" w:hanging="360"/>
      </w:pPr>
      <w:rPr>
        <w:rFonts w:ascii="MS Gothic" w:hAnsi="MS Gothic" w:hint="default"/>
      </w:rPr>
    </w:lvl>
    <w:lvl w:ilvl="1" w:tplc="8092F134" w:tentative="1">
      <w:start w:val="1"/>
      <w:numFmt w:val="bullet"/>
      <w:lvlText w:val="▷"/>
      <w:lvlJc w:val="left"/>
      <w:pPr>
        <w:tabs>
          <w:tab w:val="num" w:pos="1440"/>
        </w:tabs>
        <w:ind w:left="1440" w:hanging="360"/>
      </w:pPr>
      <w:rPr>
        <w:rFonts w:ascii="MS Gothic" w:hAnsi="MS Gothic" w:hint="default"/>
      </w:rPr>
    </w:lvl>
    <w:lvl w:ilvl="2" w:tplc="ECE23004" w:tentative="1">
      <w:start w:val="1"/>
      <w:numFmt w:val="bullet"/>
      <w:lvlText w:val="▷"/>
      <w:lvlJc w:val="left"/>
      <w:pPr>
        <w:tabs>
          <w:tab w:val="num" w:pos="2160"/>
        </w:tabs>
        <w:ind w:left="2160" w:hanging="360"/>
      </w:pPr>
      <w:rPr>
        <w:rFonts w:ascii="MS Gothic" w:hAnsi="MS Gothic" w:hint="default"/>
      </w:rPr>
    </w:lvl>
    <w:lvl w:ilvl="3" w:tplc="8DB27B90" w:tentative="1">
      <w:start w:val="1"/>
      <w:numFmt w:val="bullet"/>
      <w:lvlText w:val="▷"/>
      <w:lvlJc w:val="left"/>
      <w:pPr>
        <w:tabs>
          <w:tab w:val="num" w:pos="2880"/>
        </w:tabs>
        <w:ind w:left="2880" w:hanging="360"/>
      </w:pPr>
      <w:rPr>
        <w:rFonts w:ascii="MS Gothic" w:hAnsi="MS Gothic" w:hint="default"/>
      </w:rPr>
    </w:lvl>
    <w:lvl w:ilvl="4" w:tplc="A3CEC8F4" w:tentative="1">
      <w:start w:val="1"/>
      <w:numFmt w:val="bullet"/>
      <w:lvlText w:val="▷"/>
      <w:lvlJc w:val="left"/>
      <w:pPr>
        <w:tabs>
          <w:tab w:val="num" w:pos="3600"/>
        </w:tabs>
        <w:ind w:left="3600" w:hanging="360"/>
      </w:pPr>
      <w:rPr>
        <w:rFonts w:ascii="MS Gothic" w:hAnsi="MS Gothic" w:hint="default"/>
      </w:rPr>
    </w:lvl>
    <w:lvl w:ilvl="5" w:tplc="AC1C1C4C" w:tentative="1">
      <w:start w:val="1"/>
      <w:numFmt w:val="bullet"/>
      <w:lvlText w:val="▷"/>
      <w:lvlJc w:val="left"/>
      <w:pPr>
        <w:tabs>
          <w:tab w:val="num" w:pos="4320"/>
        </w:tabs>
        <w:ind w:left="4320" w:hanging="360"/>
      </w:pPr>
      <w:rPr>
        <w:rFonts w:ascii="MS Gothic" w:hAnsi="MS Gothic" w:hint="default"/>
      </w:rPr>
    </w:lvl>
    <w:lvl w:ilvl="6" w:tplc="F84AB0BE" w:tentative="1">
      <w:start w:val="1"/>
      <w:numFmt w:val="bullet"/>
      <w:lvlText w:val="▷"/>
      <w:lvlJc w:val="left"/>
      <w:pPr>
        <w:tabs>
          <w:tab w:val="num" w:pos="5040"/>
        </w:tabs>
        <w:ind w:left="5040" w:hanging="360"/>
      </w:pPr>
      <w:rPr>
        <w:rFonts w:ascii="MS Gothic" w:hAnsi="MS Gothic" w:hint="default"/>
      </w:rPr>
    </w:lvl>
    <w:lvl w:ilvl="7" w:tplc="172E8DA2" w:tentative="1">
      <w:start w:val="1"/>
      <w:numFmt w:val="bullet"/>
      <w:lvlText w:val="▷"/>
      <w:lvlJc w:val="left"/>
      <w:pPr>
        <w:tabs>
          <w:tab w:val="num" w:pos="5760"/>
        </w:tabs>
        <w:ind w:left="5760" w:hanging="360"/>
      </w:pPr>
      <w:rPr>
        <w:rFonts w:ascii="MS Gothic" w:hAnsi="MS Gothic" w:hint="default"/>
      </w:rPr>
    </w:lvl>
    <w:lvl w:ilvl="8" w:tplc="128CC242" w:tentative="1">
      <w:start w:val="1"/>
      <w:numFmt w:val="bullet"/>
      <w:lvlText w:val="▷"/>
      <w:lvlJc w:val="left"/>
      <w:pPr>
        <w:tabs>
          <w:tab w:val="num" w:pos="6480"/>
        </w:tabs>
        <w:ind w:left="6480" w:hanging="360"/>
      </w:pPr>
      <w:rPr>
        <w:rFonts w:ascii="MS Gothic" w:hAnsi="MS Gothic" w:hint="default"/>
      </w:rPr>
    </w:lvl>
  </w:abstractNum>
  <w:abstractNum w:abstractNumId="4" w15:restartNumberingAfterBreak="0">
    <w:nsid w:val="09576D9A"/>
    <w:multiLevelType w:val="hybridMultilevel"/>
    <w:tmpl w:val="F16EA212"/>
    <w:lvl w:ilvl="0" w:tplc="11101A42">
      <w:start w:val="1"/>
      <w:numFmt w:val="bullet"/>
      <w:lvlText w:val="▷"/>
      <w:lvlJc w:val="left"/>
      <w:pPr>
        <w:tabs>
          <w:tab w:val="num" w:pos="720"/>
        </w:tabs>
        <w:ind w:left="720" w:hanging="360"/>
      </w:pPr>
      <w:rPr>
        <w:rFonts w:ascii="MS Gothic" w:hAnsi="MS Gothic" w:hint="default"/>
      </w:rPr>
    </w:lvl>
    <w:lvl w:ilvl="1" w:tplc="B1D0278C" w:tentative="1">
      <w:start w:val="1"/>
      <w:numFmt w:val="bullet"/>
      <w:lvlText w:val="▷"/>
      <w:lvlJc w:val="left"/>
      <w:pPr>
        <w:tabs>
          <w:tab w:val="num" w:pos="1440"/>
        </w:tabs>
        <w:ind w:left="1440" w:hanging="360"/>
      </w:pPr>
      <w:rPr>
        <w:rFonts w:ascii="MS Gothic" w:hAnsi="MS Gothic" w:hint="default"/>
      </w:rPr>
    </w:lvl>
    <w:lvl w:ilvl="2" w:tplc="75BE9654" w:tentative="1">
      <w:start w:val="1"/>
      <w:numFmt w:val="bullet"/>
      <w:lvlText w:val="▷"/>
      <w:lvlJc w:val="left"/>
      <w:pPr>
        <w:tabs>
          <w:tab w:val="num" w:pos="2160"/>
        </w:tabs>
        <w:ind w:left="2160" w:hanging="360"/>
      </w:pPr>
      <w:rPr>
        <w:rFonts w:ascii="MS Gothic" w:hAnsi="MS Gothic" w:hint="default"/>
      </w:rPr>
    </w:lvl>
    <w:lvl w:ilvl="3" w:tplc="ACBE8F98" w:tentative="1">
      <w:start w:val="1"/>
      <w:numFmt w:val="bullet"/>
      <w:lvlText w:val="▷"/>
      <w:lvlJc w:val="left"/>
      <w:pPr>
        <w:tabs>
          <w:tab w:val="num" w:pos="2880"/>
        </w:tabs>
        <w:ind w:left="2880" w:hanging="360"/>
      </w:pPr>
      <w:rPr>
        <w:rFonts w:ascii="MS Gothic" w:hAnsi="MS Gothic" w:hint="default"/>
      </w:rPr>
    </w:lvl>
    <w:lvl w:ilvl="4" w:tplc="580082EC" w:tentative="1">
      <w:start w:val="1"/>
      <w:numFmt w:val="bullet"/>
      <w:lvlText w:val="▷"/>
      <w:lvlJc w:val="left"/>
      <w:pPr>
        <w:tabs>
          <w:tab w:val="num" w:pos="3600"/>
        </w:tabs>
        <w:ind w:left="3600" w:hanging="360"/>
      </w:pPr>
      <w:rPr>
        <w:rFonts w:ascii="MS Gothic" w:hAnsi="MS Gothic" w:hint="default"/>
      </w:rPr>
    </w:lvl>
    <w:lvl w:ilvl="5" w:tplc="2F5438E0" w:tentative="1">
      <w:start w:val="1"/>
      <w:numFmt w:val="bullet"/>
      <w:lvlText w:val="▷"/>
      <w:lvlJc w:val="left"/>
      <w:pPr>
        <w:tabs>
          <w:tab w:val="num" w:pos="4320"/>
        </w:tabs>
        <w:ind w:left="4320" w:hanging="360"/>
      </w:pPr>
      <w:rPr>
        <w:rFonts w:ascii="MS Gothic" w:hAnsi="MS Gothic" w:hint="default"/>
      </w:rPr>
    </w:lvl>
    <w:lvl w:ilvl="6" w:tplc="653C3ED0" w:tentative="1">
      <w:start w:val="1"/>
      <w:numFmt w:val="bullet"/>
      <w:lvlText w:val="▷"/>
      <w:lvlJc w:val="left"/>
      <w:pPr>
        <w:tabs>
          <w:tab w:val="num" w:pos="5040"/>
        </w:tabs>
        <w:ind w:left="5040" w:hanging="360"/>
      </w:pPr>
      <w:rPr>
        <w:rFonts w:ascii="MS Gothic" w:hAnsi="MS Gothic" w:hint="default"/>
      </w:rPr>
    </w:lvl>
    <w:lvl w:ilvl="7" w:tplc="2EDADCD2" w:tentative="1">
      <w:start w:val="1"/>
      <w:numFmt w:val="bullet"/>
      <w:lvlText w:val="▷"/>
      <w:lvlJc w:val="left"/>
      <w:pPr>
        <w:tabs>
          <w:tab w:val="num" w:pos="5760"/>
        </w:tabs>
        <w:ind w:left="5760" w:hanging="360"/>
      </w:pPr>
      <w:rPr>
        <w:rFonts w:ascii="MS Gothic" w:hAnsi="MS Gothic" w:hint="default"/>
      </w:rPr>
    </w:lvl>
    <w:lvl w:ilvl="8" w:tplc="FC8A01CE" w:tentative="1">
      <w:start w:val="1"/>
      <w:numFmt w:val="bullet"/>
      <w:lvlText w:val="▷"/>
      <w:lvlJc w:val="left"/>
      <w:pPr>
        <w:tabs>
          <w:tab w:val="num" w:pos="6480"/>
        </w:tabs>
        <w:ind w:left="6480" w:hanging="360"/>
      </w:pPr>
      <w:rPr>
        <w:rFonts w:ascii="MS Gothic" w:hAnsi="MS Gothic" w:hint="default"/>
      </w:rPr>
    </w:lvl>
  </w:abstractNum>
  <w:abstractNum w:abstractNumId="5" w15:restartNumberingAfterBreak="0">
    <w:nsid w:val="13CF1A81"/>
    <w:multiLevelType w:val="hybridMultilevel"/>
    <w:tmpl w:val="DF80AF48"/>
    <w:lvl w:ilvl="0" w:tplc="E1E21B0E">
      <w:start w:val="1"/>
      <w:numFmt w:val="bullet"/>
      <w:lvlText w:val="▷"/>
      <w:lvlJc w:val="left"/>
      <w:pPr>
        <w:tabs>
          <w:tab w:val="num" w:pos="720"/>
        </w:tabs>
        <w:ind w:left="720" w:hanging="360"/>
      </w:pPr>
      <w:rPr>
        <w:rFonts w:ascii="MS Gothic" w:hAnsi="MS Gothic" w:hint="default"/>
      </w:rPr>
    </w:lvl>
    <w:lvl w:ilvl="1" w:tplc="4734F0F6" w:tentative="1">
      <w:start w:val="1"/>
      <w:numFmt w:val="bullet"/>
      <w:lvlText w:val="▷"/>
      <w:lvlJc w:val="left"/>
      <w:pPr>
        <w:tabs>
          <w:tab w:val="num" w:pos="1440"/>
        </w:tabs>
        <w:ind w:left="1440" w:hanging="360"/>
      </w:pPr>
      <w:rPr>
        <w:rFonts w:ascii="MS Gothic" w:hAnsi="MS Gothic" w:hint="default"/>
      </w:rPr>
    </w:lvl>
    <w:lvl w:ilvl="2" w:tplc="CDFE1C58" w:tentative="1">
      <w:start w:val="1"/>
      <w:numFmt w:val="bullet"/>
      <w:lvlText w:val="▷"/>
      <w:lvlJc w:val="left"/>
      <w:pPr>
        <w:tabs>
          <w:tab w:val="num" w:pos="2160"/>
        </w:tabs>
        <w:ind w:left="2160" w:hanging="360"/>
      </w:pPr>
      <w:rPr>
        <w:rFonts w:ascii="MS Gothic" w:hAnsi="MS Gothic" w:hint="default"/>
      </w:rPr>
    </w:lvl>
    <w:lvl w:ilvl="3" w:tplc="9D7C0E96" w:tentative="1">
      <w:start w:val="1"/>
      <w:numFmt w:val="bullet"/>
      <w:lvlText w:val="▷"/>
      <w:lvlJc w:val="left"/>
      <w:pPr>
        <w:tabs>
          <w:tab w:val="num" w:pos="2880"/>
        </w:tabs>
        <w:ind w:left="2880" w:hanging="360"/>
      </w:pPr>
      <w:rPr>
        <w:rFonts w:ascii="MS Gothic" w:hAnsi="MS Gothic" w:hint="default"/>
      </w:rPr>
    </w:lvl>
    <w:lvl w:ilvl="4" w:tplc="12DAB45A" w:tentative="1">
      <w:start w:val="1"/>
      <w:numFmt w:val="bullet"/>
      <w:lvlText w:val="▷"/>
      <w:lvlJc w:val="left"/>
      <w:pPr>
        <w:tabs>
          <w:tab w:val="num" w:pos="3600"/>
        </w:tabs>
        <w:ind w:left="3600" w:hanging="360"/>
      </w:pPr>
      <w:rPr>
        <w:rFonts w:ascii="MS Gothic" w:hAnsi="MS Gothic" w:hint="default"/>
      </w:rPr>
    </w:lvl>
    <w:lvl w:ilvl="5" w:tplc="95B0151A" w:tentative="1">
      <w:start w:val="1"/>
      <w:numFmt w:val="bullet"/>
      <w:lvlText w:val="▷"/>
      <w:lvlJc w:val="left"/>
      <w:pPr>
        <w:tabs>
          <w:tab w:val="num" w:pos="4320"/>
        </w:tabs>
        <w:ind w:left="4320" w:hanging="360"/>
      </w:pPr>
      <w:rPr>
        <w:rFonts w:ascii="MS Gothic" w:hAnsi="MS Gothic" w:hint="default"/>
      </w:rPr>
    </w:lvl>
    <w:lvl w:ilvl="6" w:tplc="F6885B24" w:tentative="1">
      <w:start w:val="1"/>
      <w:numFmt w:val="bullet"/>
      <w:lvlText w:val="▷"/>
      <w:lvlJc w:val="left"/>
      <w:pPr>
        <w:tabs>
          <w:tab w:val="num" w:pos="5040"/>
        </w:tabs>
        <w:ind w:left="5040" w:hanging="360"/>
      </w:pPr>
      <w:rPr>
        <w:rFonts w:ascii="MS Gothic" w:hAnsi="MS Gothic" w:hint="default"/>
      </w:rPr>
    </w:lvl>
    <w:lvl w:ilvl="7" w:tplc="D94CFB1A" w:tentative="1">
      <w:start w:val="1"/>
      <w:numFmt w:val="bullet"/>
      <w:lvlText w:val="▷"/>
      <w:lvlJc w:val="left"/>
      <w:pPr>
        <w:tabs>
          <w:tab w:val="num" w:pos="5760"/>
        </w:tabs>
        <w:ind w:left="5760" w:hanging="360"/>
      </w:pPr>
      <w:rPr>
        <w:rFonts w:ascii="MS Gothic" w:hAnsi="MS Gothic" w:hint="default"/>
      </w:rPr>
    </w:lvl>
    <w:lvl w:ilvl="8" w:tplc="A8AA1696" w:tentative="1">
      <w:start w:val="1"/>
      <w:numFmt w:val="bullet"/>
      <w:lvlText w:val="▷"/>
      <w:lvlJc w:val="left"/>
      <w:pPr>
        <w:tabs>
          <w:tab w:val="num" w:pos="6480"/>
        </w:tabs>
        <w:ind w:left="6480" w:hanging="360"/>
      </w:pPr>
      <w:rPr>
        <w:rFonts w:ascii="MS Gothic" w:hAnsi="MS Gothic" w:hint="default"/>
      </w:rPr>
    </w:lvl>
  </w:abstractNum>
  <w:abstractNum w:abstractNumId="6" w15:restartNumberingAfterBreak="0">
    <w:nsid w:val="16614A36"/>
    <w:multiLevelType w:val="hybridMultilevel"/>
    <w:tmpl w:val="961672BA"/>
    <w:lvl w:ilvl="0" w:tplc="BD5E6426">
      <w:start w:val="1"/>
      <w:numFmt w:val="bullet"/>
      <w:lvlText w:val=""/>
      <w:lvlJc w:val="left"/>
      <w:pPr>
        <w:tabs>
          <w:tab w:val="num" w:pos="720"/>
        </w:tabs>
        <w:ind w:left="720" w:hanging="360"/>
      </w:pPr>
      <w:rPr>
        <w:rFonts w:ascii="Wingdings" w:hAnsi="Wingdings" w:hint="default"/>
      </w:rPr>
    </w:lvl>
    <w:lvl w:ilvl="1" w:tplc="A0405512" w:tentative="1">
      <w:start w:val="1"/>
      <w:numFmt w:val="bullet"/>
      <w:lvlText w:val=""/>
      <w:lvlJc w:val="left"/>
      <w:pPr>
        <w:tabs>
          <w:tab w:val="num" w:pos="1440"/>
        </w:tabs>
        <w:ind w:left="1440" w:hanging="360"/>
      </w:pPr>
      <w:rPr>
        <w:rFonts w:ascii="Wingdings" w:hAnsi="Wingdings" w:hint="default"/>
      </w:rPr>
    </w:lvl>
    <w:lvl w:ilvl="2" w:tplc="00F044B2" w:tentative="1">
      <w:start w:val="1"/>
      <w:numFmt w:val="bullet"/>
      <w:lvlText w:val=""/>
      <w:lvlJc w:val="left"/>
      <w:pPr>
        <w:tabs>
          <w:tab w:val="num" w:pos="2160"/>
        </w:tabs>
        <w:ind w:left="2160" w:hanging="360"/>
      </w:pPr>
      <w:rPr>
        <w:rFonts w:ascii="Wingdings" w:hAnsi="Wingdings" w:hint="default"/>
      </w:rPr>
    </w:lvl>
    <w:lvl w:ilvl="3" w:tplc="B2E0B666" w:tentative="1">
      <w:start w:val="1"/>
      <w:numFmt w:val="bullet"/>
      <w:lvlText w:val=""/>
      <w:lvlJc w:val="left"/>
      <w:pPr>
        <w:tabs>
          <w:tab w:val="num" w:pos="2880"/>
        </w:tabs>
        <w:ind w:left="2880" w:hanging="360"/>
      </w:pPr>
      <w:rPr>
        <w:rFonts w:ascii="Wingdings" w:hAnsi="Wingdings" w:hint="default"/>
      </w:rPr>
    </w:lvl>
    <w:lvl w:ilvl="4" w:tplc="17FEAF4C" w:tentative="1">
      <w:start w:val="1"/>
      <w:numFmt w:val="bullet"/>
      <w:lvlText w:val=""/>
      <w:lvlJc w:val="left"/>
      <w:pPr>
        <w:tabs>
          <w:tab w:val="num" w:pos="3600"/>
        </w:tabs>
        <w:ind w:left="3600" w:hanging="360"/>
      </w:pPr>
      <w:rPr>
        <w:rFonts w:ascii="Wingdings" w:hAnsi="Wingdings" w:hint="default"/>
      </w:rPr>
    </w:lvl>
    <w:lvl w:ilvl="5" w:tplc="944A8896" w:tentative="1">
      <w:start w:val="1"/>
      <w:numFmt w:val="bullet"/>
      <w:lvlText w:val=""/>
      <w:lvlJc w:val="left"/>
      <w:pPr>
        <w:tabs>
          <w:tab w:val="num" w:pos="4320"/>
        </w:tabs>
        <w:ind w:left="4320" w:hanging="360"/>
      </w:pPr>
      <w:rPr>
        <w:rFonts w:ascii="Wingdings" w:hAnsi="Wingdings" w:hint="default"/>
      </w:rPr>
    </w:lvl>
    <w:lvl w:ilvl="6" w:tplc="7C6EFFA0" w:tentative="1">
      <w:start w:val="1"/>
      <w:numFmt w:val="bullet"/>
      <w:lvlText w:val=""/>
      <w:lvlJc w:val="left"/>
      <w:pPr>
        <w:tabs>
          <w:tab w:val="num" w:pos="5040"/>
        </w:tabs>
        <w:ind w:left="5040" w:hanging="360"/>
      </w:pPr>
      <w:rPr>
        <w:rFonts w:ascii="Wingdings" w:hAnsi="Wingdings" w:hint="default"/>
      </w:rPr>
    </w:lvl>
    <w:lvl w:ilvl="7" w:tplc="2162203A" w:tentative="1">
      <w:start w:val="1"/>
      <w:numFmt w:val="bullet"/>
      <w:lvlText w:val=""/>
      <w:lvlJc w:val="left"/>
      <w:pPr>
        <w:tabs>
          <w:tab w:val="num" w:pos="5760"/>
        </w:tabs>
        <w:ind w:left="5760" w:hanging="360"/>
      </w:pPr>
      <w:rPr>
        <w:rFonts w:ascii="Wingdings" w:hAnsi="Wingdings" w:hint="default"/>
      </w:rPr>
    </w:lvl>
    <w:lvl w:ilvl="8" w:tplc="AD5082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D16F0"/>
    <w:multiLevelType w:val="hybridMultilevel"/>
    <w:tmpl w:val="703AF274"/>
    <w:lvl w:ilvl="0" w:tplc="06844784">
      <w:start w:val="1"/>
      <w:numFmt w:val="decimal"/>
      <w:lvlText w:val="%1."/>
      <w:lvlJc w:val="left"/>
      <w:pPr>
        <w:tabs>
          <w:tab w:val="num" w:pos="720"/>
        </w:tabs>
        <w:ind w:left="720" w:hanging="360"/>
      </w:pPr>
    </w:lvl>
    <w:lvl w:ilvl="1" w:tplc="19182BD6" w:tentative="1">
      <w:start w:val="1"/>
      <w:numFmt w:val="decimal"/>
      <w:lvlText w:val="%2."/>
      <w:lvlJc w:val="left"/>
      <w:pPr>
        <w:tabs>
          <w:tab w:val="num" w:pos="1440"/>
        </w:tabs>
        <w:ind w:left="1440" w:hanging="360"/>
      </w:pPr>
    </w:lvl>
    <w:lvl w:ilvl="2" w:tplc="2ACACF78" w:tentative="1">
      <w:start w:val="1"/>
      <w:numFmt w:val="decimal"/>
      <w:lvlText w:val="%3."/>
      <w:lvlJc w:val="left"/>
      <w:pPr>
        <w:tabs>
          <w:tab w:val="num" w:pos="2160"/>
        </w:tabs>
        <w:ind w:left="2160" w:hanging="360"/>
      </w:pPr>
    </w:lvl>
    <w:lvl w:ilvl="3" w:tplc="E92CE76A" w:tentative="1">
      <w:start w:val="1"/>
      <w:numFmt w:val="decimal"/>
      <w:lvlText w:val="%4."/>
      <w:lvlJc w:val="left"/>
      <w:pPr>
        <w:tabs>
          <w:tab w:val="num" w:pos="2880"/>
        </w:tabs>
        <w:ind w:left="2880" w:hanging="360"/>
      </w:pPr>
    </w:lvl>
    <w:lvl w:ilvl="4" w:tplc="7A020EAE" w:tentative="1">
      <w:start w:val="1"/>
      <w:numFmt w:val="decimal"/>
      <w:lvlText w:val="%5."/>
      <w:lvlJc w:val="left"/>
      <w:pPr>
        <w:tabs>
          <w:tab w:val="num" w:pos="3600"/>
        </w:tabs>
        <w:ind w:left="3600" w:hanging="360"/>
      </w:pPr>
    </w:lvl>
    <w:lvl w:ilvl="5" w:tplc="A0BA673A" w:tentative="1">
      <w:start w:val="1"/>
      <w:numFmt w:val="decimal"/>
      <w:lvlText w:val="%6."/>
      <w:lvlJc w:val="left"/>
      <w:pPr>
        <w:tabs>
          <w:tab w:val="num" w:pos="4320"/>
        </w:tabs>
        <w:ind w:left="4320" w:hanging="360"/>
      </w:pPr>
    </w:lvl>
    <w:lvl w:ilvl="6" w:tplc="94785FCC" w:tentative="1">
      <w:start w:val="1"/>
      <w:numFmt w:val="decimal"/>
      <w:lvlText w:val="%7."/>
      <w:lvlJc w:val="left"/>
      <w:pPr>
        <w:tabs>
          <w:tab w:val="num" w:pos="5040"/>
        </w:tabs>
        <w:ind w:left="5040" w:hanging="360"/>
      </w:pPr>
    </w:lvl>
    <w:lvl w:ilvl="7" w:tplc="AF4CA8E8" w:tentative="1">
      <w:start w:val="1"/>
      <w:numFmt w:val="decimal"/>
      <w:lvlText w:val="%8."/>
      <w:lvlJc w:val="left"/>
      <w:pPr>
        <w:tabs>
          <w:tab w:val="num" w:pos="5760"/>
        </w:tabs>
        <w:ind w:left="5760" w:hanging="360"/>
      </w:pPr>
    </w:lvl>
    <w:lvl w:ilvl="8" w:tplc="3976E4DC" w:tentative="1">
      <w:start w:val="1"/>
      <w:numFmt w:val="decimal"/>
      <w:lvlText w:val="%9."/>
      <w:lvlJc w:val="left"/>
      <w:pPr>
        <w:tabs>
          <w:tab w:val="num" w:pos="6480"/>
        </w:tabs>
        <w:ind w:left="6480" w:hanging="360"/>
      </w:pPr>
    </w:lvl>
  </w:abstractNum>
  <w:abstractNum w:abstractNumId="8" w15:restartNumberingAfterBreak="0">
    <w:nsid w:val="52B401AF"/>
    <w:multiLevelType w:val="hybridMultilevel"/>
    <w:tmpl w:val="6FDA5C8A"/>
    <w:lvl w:ilvl="0" w:tplc="975AF75A">
      <w:start w:val="1"/>
      <w:numFmt w:val="bullet"/>
      <w:lvlText w:val="▷"/>
      <w:lvlJc w:val="left"/>
      <w:pPr>
        <w:tabs>
          <w:tab w:val="num" w:pos="720"/>
        </w:tabs>
        <w:ind w:left="720" w:hanging="360"/>
      </w:pPr>
      <w:rPr>
        <w:rFonts w:ascii="MS Gothic" w:hAnsi="MS Gothic" w:hint="default"/>
      </w:rPr>
    </w:lvl>
    <w:lvl w:ilvl="1" w:tplc="C452267A" w:tentative="1">
      <w:start w:val="1"/>
      <w:numFmt w:val="bullet"/>
      <w:lvlText w:val="▷"/>
      <w:lvlJc w:val="left"/>
      <w:pPr>
        <w:tabs>
          <w:tab w:val="num" w:pos="1440"/>
        </w:tabs>
        <w:ind w:left="1440" w:hanging="360"/>
      </w:pPr>
      <w:rPr>
        <w:rFonts w:ascii="MS Gothic" w:hAnsi="MS Gothic" w:hint="default"/>
      </w:rPr>
    </w:lvl>
    <w:lvl w:ilvl="2" w:tplc="9A0E9CB6" w:tentative="1">
      <w:start w:val="1"/>
      <w:numFmt w:val="bullet"/>
      <w:lvlText w:val="▷"/>
      <w:lvlJc w:val="left"/>
      <w:pPr>
        <w:tabs>
          <w:tab w:val="num" w:pos="2160"/>
        </w:tabs>
        <w:ind w:left="2160" w:hanging="360"/>
      </w:pPr>
      <w:rPr>
        <w:rFonts w:ascii="MS Gothic" w:hAnsi="MS Gothic" w:hint="default"/>
      </w:rPr>
    </w:lvl>
    <w:lvl w:ilvl="3" w:tplc="987C670C" w:tentative="1">
      <w:start w:val="1"/>
      <w:numFmt w:val="bullet"/>
      <w:lvlText w:val="▷"/>
      <w:lvlJc w:val="left"/>
      <w:pPr>
        <w:tabs>
          <w:tab w:val="num" w:pos="2880"/>
        </w:tabs>
        <w:ind w:left="2880" w:hanging="360"/>
      </w:pPr>
      <w:rPr>
        <w:rFonts w:ascii="MS Gothic" w:hAnsi="MS Gothic" w:hint="default"/>
      </w:rPr>
    </w:lvl>
    <w:lvl w:ilvl="4" w:tplc="A23A1760" w:tentative="1">
      <w:start w:val="1"/>
      <w:numFmt w:val="bullet"/>
      <w:lvlText w:val="▷"/>
      <w:lvlJc w:val="left"/>
      <w:pPr>
        <w:tabs>
          <w:tab w:val="num" w:pos="3600"/>
        </w:tabs>
        <w:ind w:left="3600" w:hanging="360"/>
      </w:pPr>
      <w:rPr>
        <w:rFonts w:ascii="MS Gothic" w:hAnsi="MS Gothic" w:hint="default"/>
      </w:rPr>
    </w:lvl>
    <w:lvl w:ilvl="5" w:tplc="3B082EDA" w:tentative="1">
      <w:start w:val="1"/>
      <w:numFmt w:val="bullet"/>
      <w:lvlText w:val="▷"/>
      <w:lvlJc w:val="left"/>
      <w:pPr>
        <w:tabs>
          <w:tab w:val="num" w:pos="4320"/>
        </w:tabs>
        <w:ind w:left="4320" w:hanging="360"/>
      </w:pPr>
      <w:rPr>
        <w:rFonts w:ascii="MS Gothic" w:hAnsi="MS Gothic" w:hint="default"/>
      </w:rPr>
    </w:lvl>
    <w:lvl w:ilvl="6" w:tplc="EC340CB0" w:tentative="1">
      <w:start w:val="1"/>
      <w:numFmt w:val="bullet"/>
      <w:lvlText w:val="▷"/>
      <w:lvlJc w:val="left"/>
      <w:pPr>
        <w:tabs>
          <w:tab w:val="num" w:pos="5040"/>
        </w:tabs>
        <w:ind w:left="5040" w:hanging="360"/>
      </w:pPr>
      <w:rPr>
        <w:rFonts w:ascii="MS Gothic" w:hAnsi="MS Gothic" w:hint="default"/>
      </w:rPr>
    </w:lvl>
    <w:lvl w:ilvl="7" w:tplc="318E7558" w:tentative="1">
      <w:start w:val="1"/>
      <w:numFmt w:val="bullet"/>
      <w:lvlText w:val="▷"/>
      <w:lvlJc w:val="left"/>
      <w:pPr>
        <w:tabs>
          <w:tab w:val="num" w:pos="5760"/>
        </w:tabs>
        <w:ind w:left="5760" w:hanging="360"/>
      </w:pPr>
      <w:rPr>
        <w:rFonts w:ascii="MS Gothic" w:hAnsi="MS Gothic" w:hint="default"/>
      </w:rPr>
    </w:lvl>
    <w:lvl w:ilvl="8" w:tplc="387E80E2" w:tentative="1">
      <w:start w:val="1"/>
      <w:numFmt w:val="bullet"/>
      <w:lvlText w:val="▷"/>
      <w:lvlJc w:val="left"/>
      <w:pPr>
        <w:tabs>
          <w:tab w:val="num" w:pos="6480"/>
        </w:tabs>
        <w:ind w:left="6480" w:hanging="360"/>
      </w:pPr>
      <w:rPr>
        <w:rFonts w:ascii="MS Gothic" w:hAnsi="MS Gothic" w:hint="default"/>
      </w:rPr>
    </w:lvl>
  </w:abstractNum>
  <w:abstractNum w:abstractNumId="9" w15:restartNumberingAfterBreak="0">
    <w:nsid w:val="63FC07B4"/>
    <w:multiLevelType w:val="hybridMultilevel"/>
    <w:tmpl w:val="8746295A"/>
    <w:lvl w:ilvl="0" w:tplc="BF166720">
      <w:start w:val="1"/>
      <w:numFmt w:val="bullet"/>
      <w:lvlText w:val=""/>
      <w:lvlJc w:val="left"/>
      <w:pPr>
        <w:tabs>
          <w:tab w:val="num" w:pos="720"/>
        </w:tabs>
        <w:ind w:left="720" w:hanging="360"/>
      </w:pPr>
      <w:rPr>
        <w:rFonts w:ascii="Wingdings" w:hAnsi="Wingdings" w:hint="default"/>
      </w:rPr>
    </w:lvl>
    <w:lvl w:ilvl="1" w:tplc="A8BCBAB4" w:tentative="1">
      <w:start w:val="1"/>
      <w:numFmt w:val="bullet"/>
      <w:lvlText w:val=""/>
      <w:lvlJc w:val="left"/>
      <w:pPr>
        <w:tabs>
          <w:tab w:val="num" w:pos="1440"/>
        </w:tabs>
        <w:ind w:left="1440" w:hanging="360"/>
      </w:pPr>
      <w:rPr>
        <w:rFonts w:ascii="Wingdings" w:hAnsi="Wingdings" w:hint="default"/>
      </w:rPr>
    </w:lvl>
    <w:lvl w:ilvl="2" w:tplc="261690D8" w:tentative="1">
      <w:start w:val="1"/>
      <w:numFmt w:val="bullet"/>
      <w:lvlText w:val=""/>
      <w:lvlJc w:val="left"/>
      <w:pPr>
        <w:tabs>
          <w:tab w:val="num" w:pos="2160"/>
        </w:tabs>
        <w:ind w:left="2160" w:hanging="360"/>
      </w:pPr>
      <w:rPr>
        <w:rFonts w:ascii="Wingdings" w:hAnsi="Wingdings" w:hint="default"/>
      </w:rPr>
    </w:lvl>
    <w:lvl w:ilvl="3" w:tplc="26F86D18" w:tentative="1">
      <w:start w:val="1"/>
      <w:numFmt w:val="bullet"/>
      <w:lvlText w:val=""/>
      <w:lvlJc w:val="left"/>
      <w:pPr>
        <w:tabs>
          <w:tab w:val="num" w:pos="2880"/>
        </w:tabs>
        <w:ind w:left="2880" w:hanging="360"/>
      </w:pPr>
      <w:rPr>
        <w:rFonts w:ascii="Wingdings" w:hAnsi="Wingdings" w:hint="default"/>
      </w:rPr>
    </w:lvl>
    <w:lvl w:ilvl="4" w:tplc="CE841288" w:tentative="1">
      <w:start w:val="1"/>
      <w:numFmt w:val="bullet"/>
      <w:lvlText w:val=""/>
      <w:lvlJc w:val="left"/>
      <w:pPr>
        <w:tabs>
          <w:tab w:val="num" w:pos="3600"/>
        </w:tabs>
        <w:ind w:left="3600" w:hanging="360"/>
      </w:pPr>
      <w:rPr>
        <w:rFonts w:ascii="Wingdings" w:hAnsi="Wingdings" w:hint="default"/>
      </w:rPr>
    </w:lvl>
    <w:lvl w:ilvl="5" w:tplc="2B04B0DC" w:tentative="1">
      <w:start w:val="1"/>
      <w:numFmt w:val="bullet"/>
      <w:lvlText w:val=""/>
      <w:lvlJc w:val="left"/>
      <w:pPr>
        <w:tabs>
          <w:tab w:val="num" w:pos="4320"/>
        </w:tabs>
        <w:ind w:left="4320" w:hanging="360"/>
      </w:pPr>
      <w:rPr>
        <w:rFonts w:ascii="Wingdings" w:hAnsi="Wingdings" w:hint="default"/>
      </w:rPr>
    </w:lvl>
    <w:lvl w:ilvl="6" w:tplc="8E06DE16" w:tentative="1">
      <w:start w:val="1"/>
      <w:numFmt w:val="bullet"/>
      <w:lvlText w:val=""/>
      <w:lvlJc w:val="left"/>
      <w:pPr>
        <w:tabs>
          <w:tab w:val="num" w:pos="5040"/>
        </w:tabs>
        <w:ind w:left="5040" w:hanging="360"/>
      </w:pPr>
      <w:rPr>
        <w:rFonts w:ascii="Wingdings" w:hAnsi="Wingdings" w:hint="default"/>
      </w:rPr>
    </w:lvl>
    <w:lvl w:ilvl="7" w:tplc="923A5666" w:tentative="1">
      <w:start w:val="1"/>
      <w:numFmt w:val="bullet"/>
      <w:lvlText w:val=""/>
      <w:lvlJc w:val="left"/>
      <w:pPr>
        <w:tabs>
          <w:tab w:val="num" w:pos="5760"/>
        </w:tabs>
        <w:ind w:left="5760" w:hanging="360"/>
      </w:pPr>
      <w:rPr>
        <w:rFonts w:ascii="Wingdings" w:hAnsi="Wingdings" w:hint="default"/>
      </w:rPr>
    </w:lvl>
    <w:lvl w:ilvl="8" w:tplc="0ECE55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D7BFE"/>
    <w:multiLevelType w:val="hybridMultilevel"/>
    <w:tmpl w:val="4B8EF7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541E2"/>
    <w:multiLevelType w:val="hybridMultilevel"/>
    <w:tmpl w:val="84BE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3"/>
  </w:num>
  <w:num w:numId="6">
    <w:abstractNumId w:val="5"/>
  </w:num>
  <w:num w:numId="7">
    <w:abstractNumId w:val="2"/>
  </w:num>
  <w:num w:numId="8">
    <w:abstractNumId w:val="9"/>
  </w:num>
  <w:num w:numId="9">
    <w:abstractNumId w:val="0"/>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EE"/>
    <w:rsid w:val="00034BD3"/>
    <w:rsid w:val="000604BF"/>
    <w:rsid w:val="00170851"/>
    <w:rsid w:val="00187095"/>
    <w:rsid w:val="001D64E4"/>
    <w:rsid w:val="00230AD5"/>
    <w:rsid w:val="00233752"/>
    <w:rsid w:val="00246332"/>
    <w:rsid w:val="0027250F"/>
    <w:rsid w:val="00291C67"/>
    <w:rsid w:val="002A4E8B"/>
    <w:rsid w:val="002D0DC7"/>
    <w:rsid w:val="00364079"/>
    <w:rsid w:val="004457EC"/>
    <w:rsid w:val="00570705"/>
    <w:rsid w:val="006136C5"/>
    <w:rsid w:val="006D57B0"/>
    <w:rsid w:val="0072648A"/>
    <w:rsid w:val="007915FF"/>
    <w:rsid w:val="007949D3"/>
    <w:rsid w:val="007B3653"/>
    <w:rsid w:val="008C212A"/>
    <w:rsid w:val="009968BD"/>
    <w:rsid w:val="009D153A"/>
    <w:rsid w:val="00A127C1"/>
    <w:rsid w:val="00A22E86"/>
    <w:rsid w:val="00A443F0"/>
    <w:rsid w:val="00AF2C1F"/>
    <w:rsid w:val="00B04142"/>
    <w:rsid w:val="00B05B4B"/>
    <w:rsid w:val="00BB78F2"/>
    <w:rsid w:val="00BC5822"/>
    <w:rsid w:val="00BC58B3"/>
    <w:rsid w:val="00BE66EE"/>
    <w:rsid w:val="00BE6748"/>
    <w:rsid w:val="00C037C7"/>
    <w:rsid w:val="00C3340D"/>
    <w:rsid w:val="00C8313A"/>
    <w:rsid w:val="00CE2DDD"/>
    <w:rsid w:val="00D11122"/>
    <w:rsid w:val="00D339A6"/>
    <w:rsid w:val="00D45720"/>
    <w:rsid w:val="00D7075A"/>
    <w:rsid w:val="00DE2127"/>
    <w:rsid w:val="00E76691"/>
    <w:rsid w:val="00EC041D"/>
    <w:rsid w:val="00ED7546"/>
    <w:rsid w:val="00F15AB7"/>
    <w:rsid w:val="00FB3E75"/>
    <w:rsid w:val="00FE29F7"/>
    <w:rsid w:val="00FE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AAE3"/>
  <w15:chartTrackingRefBased/>
  <w15:docId w15:val="{DAFCB4D4-4914-4285-BF94-5A2B88C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6E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6EE"/>
    <w:pPr>
      <w:spacing w:after="0" w:line="240" w:lineRule="auto"/>
      <w:ind w:left="720"/>
      <w:contextualSpacing/>
    </w:pPr>
    <w:rPr>
      <w:rFonts w:ascii="Times New Roman" w:eastAsiaTheme="minorHAnsi" w:hAnsi="Times New Roman" w:cstheme="minorBidi"/>
      <w:sz w:val="24"/>
    </w:rPr>
  </w:style>
  <w:style w:type="paragraph" w:styleId="NormalWeb">
    <w:name w:val="Normal (Web)"/>
    <w:basedOn w:val="Normal"/>
    <w:uiPriority w:val="99"/>
    <w:unhideWhenUsed/>
    <w:rsid w:val="00BE66E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7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340D"/>
    <w:rPr>
      <w:color w:val="0563C1" w:themeColor="hyperlink"/>
      <w:u w:val="single"/>
    </w:rPr>
  </w:style>
  <w:style w:type="character" w:styleId="UnresolvedMention">
    <w:name w:val="Unresolved Mention"/>
    <w:basedOn w:val="DefaultParagraphFont"/>
    <w:uiPriority w:val="99"/>
    <w:semiHidden/>
    <w:unhideWhenUsed/>
    <w:rsid w:val="00C3340D"/>
    <w:rPr>
      <w:color w:val="808080"/>
      <w:shd w:val="clear" w:color="auto" w:fill="E6E6E6"/>
    </w:rPr>
  </w:style>
  <w:style w:type="paragraph" w:styleId="Header">
    <w:name w:val="header"/>
    <w:basedOn w:val="Normal"/>
    <w:link w:val="HeaderChar"/>
    <w:uiPriority w:val="99"/>
    <w:unhideWhenUsed/>
    <w:rsid w:val="008C2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2A"/>
    <w:rPr>
      <w:rFonts w:ascii="Calibri" w:eastAsia="Calibri" w:hAnsi="Calibri" w:cs="Times New Roman"/>
    </w:rPr>
  </w:style>
  <w:style w:type="paragraph" w:styleId="Footer">
    <w:name w:val="footer"/>
    <w:basedOn w:val="Normal"/>
    <w:link w:val="FooterChar"/>
    <w:uiPriority w:val="99"/>
    <w:unhideWhenUsed/>
    <w:rsid w:val="008C2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5414">
      <w:bodyDiv w:val="1"/>
      <w:marLeft w:val="0"/>
      <w:marRight w:val="0"/>
      <w:marTop w:val="0"/>
      <w:marBottom w:val="0"/>
      <w:divBdr>
        <w:top w:val="none" w:sz="0" w:space="0" w:color="auto"/>
        <w:left w:val="none" w:sz="0" w:space="0" w:color="auto"/>
        <w:bottom w:val="none" w:sz="0" w:space="0" w:color="auto"/>
        <w:right w:val="none" w:sz="0" w:space="0" w:color="auto"/>
      </w:divBdr>
      <w:divsChild>
        <w:div w:id="429357277">
          <w:marLeft w:val="806"/>
          <w:marRight w:val="0"/>
          <w:marTop w:val="120"/>
          <w:marBottom w:val="0"/>
          <w:divBdr>
            <w:top w:val="none" w:sz="0" w:space="0" w:color="auto"/>
            <w:left w:val="none" w:sz="0" w:space="0" w:color="auto"/>
            <w:bottom w:val="none" w:sz="0" w:space="0" w:color="auto"/>
            <w:right w:val="none" w:sz="0" w:space="0" w:color="auto"/>
          </w:divBdr>
        </w:div>
        <w:div w:id="970021017">
          <w:marLeft w:val="806"/>
          <w:marRight w:val="0"/>
          <w:marTop w:val="120"/>
          <w:marBottom w:val="0"/>
          <w:divBdr>
            <w:top w:val="none" w:sz="0" w:space="0" w:color="auto"/>
            <w:left w:val="none" w:sz="0" w:space="0" w:color="auto"/>
            <w:bottom w:val="none" w:sz="0" w:space="0" w:color="auto"/>
            <w:right w:val="none" w:sz="0" w:space="0" w:color="auto"/>
          </w:divBdr>
        </w:div>
        <w:div w:id="1044327275">
          <w:marLeft w:val="806"/>
          <w:marRight w:val="0"/>
          <w:marTop w:val="120"/>
          <w:marBottom w:val="0"/>
          <w:divBdr>
            <w:top w:val="none" w:sz="0" w:space="0" w:color="auto"/>
            <w:left w:val="none" w:sz="0" w:space="0" w:color="auto"/>
            <w:bottom w:val="none" w:sz="0" w:space="0" w:color="auto"/>
            <w:right w:val="none" w:sz="0" w:space="0" w:color="auto"/>
          </w:divBdr>
        </w:div>
        <w:div w:id="971789360">
          <w:marLeft w:val="806"/>
          <w:marRight w:val="0"/>
          <w:marTop w:val="120"/>
          <w:marBottom w:val="0"/>
          <w:divBdr>
            <w:top w:val="none" w:sz="0" w:space="0" w:color="auto"/>
            <w:left w:val="none" w:sz="0" w:space="0" w:color="auto"/>
            <w:bottom w:val="none" w:sz="0" w:space="0" w:color="auto"/>
            <w:right w:val="none" w:sz="0" w:space="0" w:color="auto"/>
          </w:divBdr>
        </w:div>
        <w:div w:id="894467758">
          <w:marLeft w:val="806"/>
          <w:marRight w:val="0"/>
          <w:marTop w:val="120"/>
          <w:marBottom w:val="0"/>
          <w:divBdr>
            <w:top w:val="none" w:sz="0" w:space="0" w:color="auto"/>
            <w:left w:val="none" w:sz="0" w:space="0" w:color="auto"/>
            <w:bottom w:val="none" w:sz="0" w:space="0" w:color="auto"/>
            <w:right w:val="none" w:sz="0" w:space="0" w:color="auto"/>
          </w:divBdr>
        </w:div>
        <w:div w:id="1592156540">
          <w:marLeft w:val="806"/>
          <w:marRight w:val="0"/>
          <w:marTop w:val="120"/>
          <w:marBottom w:val="0"/>
          <w:divBdr>
            <w:top w:val="none" w:sz="0" w:space="0" w:color="auto"/>
            <w:left w:val="none" w:sz="0" w:space="0" w:color="auto"/>
            <w:bottom w:val="none" w:sz="0" w:space="0" w:color="auto"/>
            <w:right w:val="none" w:sz="0" w:space="0" w:color="auto"/>
          </w:divBdr>
        </w:div>
        <w:div w:id="1707634666">
          <w:marLeft w:val="806"/>
          <w:marRight w:val="0"/>
          <w:marTop w:val="120"/>
          <w:marBottom w:val="0"/>
          <w:divBdr>
            <w:top w:val="none" w:sz="0" w:space="0" w:color="auto"/>
            <w:left w:val="none" w:sz="0" w:space="0" w:color="auto"/>
            <w:bottom w:val="none" w:sz="0" w:space="0" w:color="auto"/>
            <w:right w:val="none" w:sz="0" w:space="0" w:color="auto"/>
          </w:divBdr>
        </w:div>
      </w:divsChild>
    </w:div>
    <w:div w:id="694111918">
      <w:bodyDiv w:val="1"/>
      <w:marLeft w:val="0"/>
      <w:marRight w:val="0"/>
      <w:marTop w:val="0"/>
      <w:marBottom w:val="0"/>
      <w:divBdr>
        <w:top w:val="none" w:sz="0" w:space="0" w:color="auto"/>
        <w:left w:val="none" w:sz="0" w:space="0" w:color="auto"/>
        <w:bottom w:val="none" w:sz="0" w:space="0" w:color="auto"/>
        <w:right w:val="none" w:sz="0" w:space="0" w:color="auto"/>
      </w:divBdr>
      <w:divsChild>
        <w:div w:id="1963732770">
          <w:marLeft w:val="806"/>
          <w:marRight w:val="0"/>
          <w:marTop w:val="120"/>
          <w:marBottom w:val="0"/>
          <w:divBdr>
            <w:top w:val="none" w:sz="0" w:space="0" w:color="auto"/>
            <w:left w:val="none" w:sz="0" w:space="0" w:color="auto"/>
            <w:bottom w:val="none" w:sz="0" w:space="0" w:color="auto"/>
            <w:right w:val="none" w:sz="0" w:space="0" w:color="auto"/>
          </w:divBdr>
        </w:div>
        <w:div w:id="1967203007">
          <w:marLeft w:val="806"/>
          <w:marRight w:val="0"/>
          <w:marTop w:val="120"/>
          <w:marBottom w:val="0"/>
          <w:divBdr>
            <w:top w:val="none" w:sz="0" w:space="0" w:color="auto"/>
            <w:left w:val="none" w:sz="0" w:space="0" w:color="auto"/>
            <w:bottom w:val="none" w:sz="0" w:space="0" w:color="auto"/>
            <w:right w:val="none" w:sz="0" w:space="0" w:color="auto"/>
          </w:divBdr>
        </w:div>
        <w:div w:id="1525091916">
          <w:marLeft w:val="806"/>
          <w:marRight w:val="0"/>
          <w:marTop w:val="120"/>
          <w:marBottom w:val="0"/>
          <w:divBdr>
            <w:top w:val="none" w:sz="0" w:space="0" w:color="auto"/>
            <w:left w:val="none" w:sz="0" w:space="0" w:color="auto"/>
            <w:bottom w:val="none" w:sz="0" w:space="0" w:color="auto"/>
            <w:right w:val="none" w:sz="0" w:space="0" w:color="auto"/>
          </w:divBdr>
        </w:div>
        <w:div w:id="858199103">
          <w:marLeft w:val="806"/>
          <w:marRight w:val="0"/>
          <w:marTop w:val="120"/>
          <w:marBottom w:val="0"/>
          <w:divBdr>
            <w:top w:val="none" w:sz="0" w:space="0" w:color="auto"/>
            <w:left w:val="none" w:sz="0" w:space="0" w:color="auto"/>
            <w:bottom w:val="none" w:sz="0" w:space="0" w:color="auto"/>
            <w:right w:val="none" w:sz="0" w:space="0" w:color="auto"/>
          </w:divBdr>
        </w:div>
        <w:div w:id="115174392">
          <w:marLeft w:val="806"/>
          <w:marRight w:val="0"/>
          <w:marTop w:val="120"/>
          <w:marBottom w:val="0"/>
          <w:divBdr>
            <w:top w:val="none" w:sz="0" w:space="0" w:color="auto"/>
            <w:left w:val="none" w:sz="0" w:space="0" w:color="auto"/>
            <w:bottom w:val="none" w:sz="0" w:space="0" w:color="auto"/>
            <w:right w:val="none" w:sz="0" w:space="0" w:color="auto"/>
          </w:divBdr>
        </w:div>
      </w:divsChild>
    </w:div>
    <w:div w:id="1986741028">
      <w:bodyDiv w:val="1"/>
      <w:marLeft w:val="0"/>
      <w:marRight w:val="0"/>
      <w:marTop w:val="0"/>
      <w:marBottom w:val="0"/>
      <w:divBdr>
        <w:top w:val="none" w:sz="0" w:space="0" w:color="auto"/>
        <w:left w:val="none" w:sz="0" w:space="0" w:color="auto"/>
        <w:bottom w:val="none" w:sz="0" w:space="0" w:color="auto"/>
        <w:right w:val="none" w:sz="0" w:space="0" w:color="auto"/>
      </w:divBdr>
      <w:divsChild>
        <w:div w:id="2043360896">
          <w:marLeft w:val="720"/>
          <w:marRight w:val="0"/>
          <w:marTop w:val="0"/>
          <w:marBottom w:val="0"/>
          <w:divBdr>
            <w:top w:val="none" w:sz="0" w:space="0" w:color="auto"/>
            <w:left w:val="none" w:sz="0" w:space="0" w:color="auto"/>
            <w:bottom w:val="none" w:sz="0" w:space="0" w:color="auto"/>
            <w:right w:val="none" w:sz="0" w:space="0" w:color="auto"/>
          </w:divBdr>
        </w:div>
        <w:div w:id="1930773092">
          <w:marLeft w:val="720"/>
          <w:marRight w:val="0"/>
          <w:marTop w:val="0"/>
          <w:marBottom w:val="0"/>
          <w:divBdr>
            <w:top w:val="none" w:sz="0" w:space="0" w:color="auto"/>
            <w:left w:val="none" w:sz="0" w:space="0" w:color="auto"/>
            <w:bottom w:val="none" w:sz="0" w:space="0" w:color="auto"/>
            <w:right w:val="none" w:sz="0" w:space="0" w:color="auto"/>
          </w:divBdr>
        </w:div>
        <w:div w:id="2001418595">
          <w:marLeft w:val="720"/>
          <w:marRight w:val="0"/>
          <w:marTop w:val="0"/>
          <w:marBottom w:val="0"/>
          <w:divBdr>
            <w:top w:val="none" w:sz="0" w:space="0" w:color="auto"/>
            <w:left w:val="none" w:sz="0" w:space="0" w:color="auto"/>
            <w:bottom w:val="none" w:sz="0" w:space="0" w:color="auto"/>
            <w:right w:val="none" w:sz="0" w:space="0" w:color="auto"/>
          </w:divBdr>
        </w:div>
        <w:div w:id="1330862954">
          <w:marLeft w:val="720"/>
          <w:marRight w:val="0"/>
          <w:marTop w:val="0"/>
          <w:marBottom w:val="0"/>
          <w:divBdr>
            <w:top w:val="none" w:sz="0" w:space="0" w:color="auto"/>
            <w:left w:val="none" w:sz="0" w:space="0" w:color="auto"/>
            <w:bottom w:val="none" w:sz="0" w:space="0" w:color="auto"/>
            <w:right w:val="none" w:sz="0" w:space="0" w:color="auto"/>
          </w:divBdr>
        </w:div>
        <w:div w:id="56846510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library.georgian.edu:2048/10.1007/s11121-016-0642-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787/5jrxtk1jtdwf-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ress101@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brary.georgian.edu:2048/login?url=http://search.proquest.com.library.georgian.edu:2048/docview/1270781691?accountid=273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library.georgian.edu:2048/10.1007/s11121-016-0642-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7</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11</cp:revision>
  <dcterms:created xsi:type="dcterms:W3CDTF">2018-02-03T23:23:00Z</dcterms:created>
  <dcterms:modified xsi:type="dcterms:W3CDTF">2018-02-06T00:45:00Z</dcterms:modified>
</cp:coreProperties>
</file>