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29C7D9" w14:textId="16D10254" w:rsidR="00AC32C0" w:rsidRPr="00704DA1" w:rsidRDefault="00C20AF9" w:rsidP="00B642C7">
      <w:pPr>
        <w:spacing w:after="200" w:line="276" w:lineRule="auto"/>
        <w:ind w:left="0" w:right="0" w:firstLine="0"/>
        <w:jc w:val="center"/>
        <w:rPr>
          <w:rFonts w:ascii="Arial" w:hAnsi="Arial" w:cs="Arial"/>
          <w:b/>
        </w:rPr>
      </w:pPr>
      <w:r w:rsidRPr="00704DA1">
        <w:rPr>
          <w:rFonts w:ascii="Arial" w:hAnsi="Arial" w:cs="Arial"/>
          <w:b/>
          <w:sz w:val="28"/>
          <w:szCs w:val="28"/>
        </w:rPr>
        <w:t xml:space="preserve">References &amp; </w:t>
      </w:r>
      <w:r w:rsidR="001E53E5" w:rsidRPr="00704DA1">
        <w:rPr>
          <w:rFonts w:ascii="Arial" w:hAnsi="Arial" w:cs="Arial"/>
          <w:b/>
          <w:sz w:val="28"/>
          <w:szCs w:val="28"/>
        </w:rPr>
        <w:t>N</w:t>
      </w:r>
      <w:r w:rsidR="00AC32C0" w:rsidRPr="00704DA1">
        <w:rPr>
          <w:rFonts w:ascii="Arial" w:hAnsi="Arial" w:cs="Arial"/>
          <w:b/>
          <w:sz w:val="28"/>
          <w:szCs w:val="28"/>
        </w:rPr>
        <w:t>otes</w:t>
      </w:r>
    </w:p>
    <w:p w14:paraId="09E49764" w14:textId="77777777" w:rsidR="00AC32C0" w:rsidRPr="00704DA1" w:rsidRDefault="00AC32C0" w:rsidP="00B17AC6">
      <w:pPr>
        <w:pStyle w:val="ListParagraph"/>
        <w:numPr>
          <w:ilvl w:val="0"/>
          <w:numId w:val="1"/>
        </w:numPr>
        <w:ind w:left="0" w:right="0"/>
        <w:jc w:val="both"/>
        <w:rPr>
          <w:rFonts w:ascii="Arial" w:hAnsi="Arial" w:cs="Arial"/>
          <w:sz w:val="20"/>
          <w:szCs w:val="20"/>
        </w:rPr>
      </w:pPr>
      <w:r w:rsidRPr="00704DA1">
        <w:rPr>
          <w:rFonts w:ascii="Arial" w:hAnsi="Arial" w:cs="Arial"/>
          <w:sz w:val="20"/>
          <w:szCs w:val="20"/>
        </w:rPr>
        <w:t xml:space="preserve">Arbinger Group (2000). </w:t>
      </w:r>
      <w:r w:rsidR="006E25A0" w:rsidRPr="00704DA1">
        <w:rPr>
          <w:rFonts w:ascii="Arial" w:hAnsi="Arial" w:cs="Arial"/>
          <w:i/>
          <w:iCs/>
          <w:sz w:val="20"/>
          <w:szCs w:val="20"/>
        </w:rPr>
        <w:t>Leadership and Self-Deception: G</w:t>
      </w:r>
      <w:r w:rsidRPr="00704DA1">
        <w:rPr>
          <w:rFonts w:ascii="Arial" w:hAnsi="Arial" w:cs="Arial"/>
          <w:i/>
          <w:iCs/>
          <w:sz w:val="20"/>
          <w:szCs w:val="20"/>
        </w:rPr>
        <w:t>etting out of the box</w:t>
      </w:r>
      <w:r w:rsidRPr="00704DA1">
        <w:rPr>
          <w:rFonts w:ascii="Arial" w:hAnsi="Arial" w:cs="Arial"/>
          <w:sz w:val="20"/>
          <w:szCs w:val="20"/>
        </w:rPr>
        <w:t>. San Francisco, CA: Berrett-Koehler</w:t>
      </w:r>
    </w:p>
    <w:p w14:paraId="21909CB7" w14:textId="77777777" w:rsidR="00AC32C0" w:rsidRPr="00704DA1" w:rsidRDefault="00AC32C0" w:rsidP="00B17AC6">
      <w:pPr>
        <w:pStyle w:val="ListParagraph"/>
        <w:numPr>
          <w:ilvl w:val="0"/>
          <w:numId w:val="7"/>
        </w:numPr>
        <w:ind w:left="720" w:right="630"/>
        <w:jc w:val="both"/>
        <w:rPr>
          <w:rFonts w:ascii="Arial" w:hAnsi="Arial" w:cs="Arial"/>
          <w:sz w:val="18"/>
          <w:szCs w:val="18"/>
        </w:rPr>
      </w:pPr>
      <w:r w:rsidRPr="00704DA1">
        <w:rPr>
          <w:rFonts w:ascii="Arial" w:hAnsi="Arial" w:cs="Arial"/>
          <w:sz w:val="18"/>
          <w:szCs w:val="18"/>
        </w:rPr>
        <w:t xml:space="preserve">“The other guy’s a jerk!  But remember… I actually </w:t>
      </w:r>
      <w:r w:rsidRPr="00704DA1">
        <w:rPr>
          <w:rFonts w:ascii="Arial" w:hAnsi="Arial" w:cs="Arial"/>
          <w:i/>
          <w:iCs/>
          <w:sz w:val="18"/>
          <w:szCs w:val="18"/>
        </w:rPr>
        <w:t>need</w:t>
      </w:r>
      <w:r w:rsidRPr="00704DA1">
        <w:rPr>
          <w:rFonts w:ascii="Arial" w:hAnsi="Arial" w:cs="Arial"/>
          <w:sz w:val="18"/>
          <w:szCs w:val="18"/>
        </w:rPr>
        <w:t xml:space="preserve"> the other guy to keep being a jerk so that I’ll remain justified in blaming him for being a jerk.” (p. 153)</w:t>
      </w:r>
    </w:p>
    <w:p w14:paraId="43D8D399" w14:textId="77777777" w:rsidR="00AC32C0" w:rsidRPr="00704DA1" w:rsidRDefault="00AC32C0" w:rsidP="00AC32C0">
      <w:pPr>
        <w:pStyle w:val="ListParagraph"/>
        <w:ind w:left="360" w:firstLine="353"/>
        <w:jc w:val="both"/>
        <w:rPr>
          <w:rFonts w:ascii="Arial" w:hAnsi="Arial" w:cs="Arial"/>
          <w:sz w:val="20"/>
          <w:szCs w:val="20"/>
        </w:rPr>
      </w:pPr>
    </w:p>
    <w:p w14:paraId="20C4AE28" w14:textId="0A5B9CC4" w:rsidR="009A4FFD" w:rsidRPr="00704DA1" w:rsidRDefault="009A4FFD" w:rsidP="00661CB2">
      <w:pPr>
        <w:pStyle w:val="ListParagraph"/>
        <w:numPr>
          <w:ilvl w:val="0"/>
          <w:numId w:val="1"/>
        </w:numPr>
        <w:ind w:left="0" w:right="0"/>
        <w:jc w:val="both"/>
        <w:rPr>
          <w:rFonts w:ascii="Arial" w:hAnsi="Arial" w:cs="Arial"/>
          <w:sz w:val="20"/>
          <w:szCs w:val="20"/>
        </w:rPr>
      </w:pPr>
      <w:r w:rsidRPr="00704DA1">
        <w:rPr>
          <w:rFonts w:ascii="Arial" w:hAnsi="Arial" w:cs="Arial"/>
          <w:sz w:val="20"/>
          <w:szCs w:val="20"/>
        </w:rPr>
        <w:t>Bhattarcharjee, Yudhijit (2018). The Science of Good and Evil. A decisive factor: empathy.</w:t>
      </w:r>
      <w:r w:rsidR="00661CB2" w:rsidRPr="00704DA1">
        <w:rPr>
          <w:rFonts w:ascii="Arial" w:hAnsi="Arial" w:cs="Arial"/>
          <w:sz w:val="20"/>
          <w:szCs w:val="20"/>
        </w:rPr>
        <w:t xml:space="preserve"> Washington, DC: National Geographic, January issue</w:t>
      </w:r>
      <w:r w:rsidR="00597F7F" w:rsidRPr="00704DA1">
        <w:rPr>
          <w:rFonts w:ascii="Arial" w:hAnsi="Arial" w:cs="Arial"/>
          <w:sz w:val="20"/>
          <w:szCs w:val="20"/>
        </w:rPr>
        <w:t xml:space="preserve"> (pp. </w:t>
      </w:r>
      <w:r w:rsidR="004105BB" w:rsidRPr="00704DA1">
        <w:rPr>
          <w:rFonts w:ascii="Arial" w:hAnsi="Arial" w:cs="Arial"/>
          <w:sz w:val="20"/>
          <w:szCs w:val="20"/>
        </w:rPr>
        <w:t>116-143)</w:t>
      </w:r>
      <w:r w:rsidR="00661CB2" w:rsidRPr="00704DA1">
        <w:rPr>
          <w:rFonts w:ascii="Arial" w:hAnsi="Arial" w:cs="Arial"/>
          <w:sz w:val="20"/>
          <w:szCs w:val="20"/>
        </w:rPr>
        <w:t>.</w:t>
      </w:r>
    </w:p>
    <w:p w14:paraId="51445D5A" w14:textId="0184F392" w:rsidR="009A4FFD" w:rsidRPr="00704DA1" w:rsidRDefault="00D86C65" w:rsidP="00535877">
      <w:pPr>
        <w:pStyle w:val="ListParagraph"/>
        <w:numPr>
          <w:ilvl w:val="0"/>
          <w:numId w:val="7"/>
        </w:numPr>
        <w:ind w:left="720" w:right="0"/>
        <w:jc w:val="both"/>
        <w:rPr>
          <w:rFonts w:ascii="Arial" w:hAnsi="Arial" w:cs="Arial"/>
          <w:sz w:val="18"/>
          <w:szCs w:val="18"/>
        </w:rPr>
      </w:pPr>
      <w:r w:rsidRPr="00704DA1">
        <w:rPr>
          <w:rFonts w:ascii="Arial" w:hAnsi="Arial" w:cs="Arial"/>
          <w:sz w:val="18"/>
          <w:szCs w:val="18"/>
        </w:rPr>
        <w:t>“</w:t>
      </w:r>
      <w:r w:rsidR="00535877" w:rsidRPr="00704DA1">
        <w:rPr>
          <w:rFonts w:ascii="Arial" w:hAnsi="Arial" w:cs="Arial"/>
          <w:sz w:val="18"/>
          <w:szCs w:val="18"/>
        </w:rPr>
        <w:t>…in recent decades researchers have made significant advances toward understanding the science of what drives good and evil.  Both seem to be linked to a key emotional trait: empathy, which is an intrinsic ability of the brain to experience how another person is feeling. Researchers have found that empathy is the kindling that fires compassion in our heart, impelling us to help others in distress.</w:t>
      </w:r>
      <w:r w:rsidRPr="00704DA1">
        <w:rPr>
          <w:rFonts w:ascii="Arial" w:hAnsi="Arial" w:cs="Arial"/>
          <w:sz w:val="18"/>
          <w:szCs w:val="18"/>
        </w:rPr>
        <w:t>”</w:t>
      </w:r>
      <w:r w:rsidR="00535877" w:rsidRPr="00704DA1">
        <w:rPr>
          <w:rFonts w:ascii="Arial" w:hAnsi="Arial" w:cs="Arial"/>
          <w:sz w:val="18"/>
          <w:szCs w:val="18"/>
        </w:rPr>
        <w:t xml:space="preserve"> (p. 127)</w:t>
      </w:r>
      <w:r w:rsidR="00D26D9E" w:rsidRPr="00704DA1">
        <w:rPr>
          <w:rFonts w:ascii="Arial" w:hAnsi="Arial" w:cs="Arial"/>
          <w:sz w:val="18"/>
          <w:szCs w:val="18"/>
        </w:rPr>
        <w:t xml:space="preserve"> “Our social brain is plastic, even in adulthood, and we can be tr</w:t>
      </w:r>
      <w:r w:rsidR="00B642C7" w:rsidRPr="00704DA1">
        <w:rPr>
          <w:rFonts w:ascii="Arial" w:hAnsi="Arial" w:cs="Arial"/>
          <w:sz w:val="18"/>
          <w:szCs w:val="18"/>
        </w:rPr>
        <w:t>ained to be m</w:t>
      </w:r>
      <w:r w:rsidR="00D26D9E" w:rsidRPr="00704DA1">
        <w:rPr>
          <w:rFonts w:ascii="Arial" w:hAnsi="Arial" w:cs="Arial"/>
          <w:sz w:val="18"/>
          <w:szCs w:val="18"/>
        </w:rPr>
        <w:t xml:space="preserve">ore kind and generous.” (p. </w:t>
      </w:r>
      <w:r w:rsidR="00B642C7" w:rsidRPr="00704DA1">
        <w:rPr>
          <w:rFonts w:ascii="Arial" w:hAnsi="Arial" w:cs="Arial"/>
          <w:sz w:val="18"/>
          <w:szCs w:val="18"/>
        </w:rPr>
        <w:t>134-135)</w:t>
      </w:r>
      <w:r w:rsidR="00535877" w:rsidRPr="00704DA1">
        <w:rPr>
          <w:rFonts w:ascii="Arial" w:hAnsi="Arial" w:cs="Arial"/>
          <w:sz w:val="18"/>
          <w:szCs w:val="18"/>
        </w:rPr>
        <w:t xml:space="preserve"> </w:t>
      </w:r>
    </w:p>
    <w:p w14:paraId="3459F8F1" w14:textId="77777777" w:rsidR="009A4FFD" w:rsidRPr="00704DA1" w:rsidRDefault="009A4FFD" w:rsidP="009A4FFD">
      <w:pPr>
        <w:pStyle w:val="ListParagraph"/>
        <w:ind w:left="0" w:right="0" w:firstLine="0"/>
        <w:jc w:val="both"/>
        <w:rPr>
          <w:rFonts w:ascii="Arial" w:hAnsi="Arial" w:cs="Arial"/>
          <w:sz w:val="20"/>
          <w:szCs w:val="20"/>
        </w:rPr>
      </w:pPr>
    </w:p>
    <w:p w14:paraId="703A7A7B" w14:textId="77777777" w:rsidR="00AC32C0" w:rsidRPr="00704DA1" w:rsidRDefault="00AC32C0" w:rsidP="00EA06F8">
      <w:pPr>
        <w:pStyle w:val="ListParagraph"/>
        <w:numPr>
          <w:ilvl w:val="0"/>
          <w:numId w:val="1"/>
        </w:numPr>
        <w:ind w:left="0" w:right="0"/>
        <w:jc w:val="both"/>
        <w:rPr>
          <w:rFonts w:ascii="Arial" w:hAnsi="Arial" w:cs="Arial"/>
          <w:sz w:val="20"/>
          <w:szCs w:val="20"/>
        </w:rPr>
      </w:pPr>
      <w:r w:rsidRPr="00704DA1">
        <w:rPr>
          <w:rFonts w:ascii="Arial" w:hAnsi="Arial" w:cs="Arial"/>
          <w:sz w:val="20"/>
          <w:szCs w:val="20"/>
        </w:rPr>
        <w:t xml:space="preserve">Bednar, David A. (2005).  </w:t>
      </w:r>
      <w:r w:rsidR="006E25A0" w:rsidRPr="00704DA1">
        <w:rPr>
          <w:rFonts w:ascii="Arial" w:hAnsi="Arial" w:cs="Arial"/>
          <w:i/>
          <w:sz w:val="20"/>
          <w:szCs w:val="20"/>
        </w:rPr>
        <w:t>“Quick to O</w:t>
      </w:r>
      <w:r w:rsidRPr="00704DA1">
        <w:rPr>
          <w:rFonts w:ascii="Arial" w:hAnsi="Arial" w:cs="Arial"/>
          <w:i/>
          <w:sz w:val="20"/>
          <w:szCs w:val="20"/>
        </w:rPr>
        <w:t xml:space="preserve">bserve” </w:t>
      </w:r>
      <w:r w:rsidRPr="00704DA1">
        <w:rPr>
          <w:rFonts w:ascii="Arial" w:hAnsi="Arial" w:cs="Arial"/>
          <w:sz w:val="20"/>
          <w:szCs w:val="20"/>
        </w:rPr>
        <w:t xml:space="preserve">In: </w:t>
      </w:r>
      <w:r w:rsidRPr="00704DA1">
        <w:rPr>
          <w:rFonts w:ascii="Arial" w:hAnsi="Arial" w:cs="Arial"/>
          <w:i/>
          <w:sz w:val="20"/>
          <w:szCs w:val="20"/>
        </w:rPr>
        <w:t>Speeches</w:t>
      </w:r>
      <w:r w:rsidRPr="00704DA1">
        <w:rPr>
          <w:rFonts w:ascii="Arial" w:hAnsi="Arial" w:cs="Arial"/>
          <w:sz w:val="20"/>
          <w:szCs w:val="20"/>
        </w:rPr>
        <w:t xml:space="preserve"> (Brigham Young University) 2005-2006, Provo, UT: BYU Publications and Graphics </w:t>
      </w:r>
    </w:p>
    <w:p w14:paraId="0E79C217" w14:textId="537B0BBE" w:rsidR="00AC32C0" w:rsidRPr="00704DA1" w:rsidRDefault="00AC32C0" w:rsidP="00EA06F8">
      <w:pPr>
        <w:pStyle w:val="ListParagraph"/>
        <w:numPr>
          <w:ilvl w:val="0"/>
          <w:numId w:val="6"/>
        </w:numPr>
        <w:ind w:left="720" w:right="630"/>
        <w:jc w:val="both"/>
        <w:rPr>
          <w:rFonts w:ascii="Arial" w:hAnsi="Arial" w:cs="Arial"/>
          <w:sz w:val="18"/>
          <w:szCs w:val="18"/>
        </w:rPr>
      </w:pPr>
      <w:r w:rsidRPr="00704DA1">
        <w:rPr>
          <w:rFonts w:ascii="Arial" w:hAnsi="Arial" w:cs="Arial"/>
          <w:sz w:val="18"/>
          <w:szCs w:val="18"/>
        </w:rPr>
        <w:t xml:space="preserve">Bednar notes that the word “observe” has two meanings:  1) to </w:t>
      </w:r>
      <w:r w:rsidRPr="00704DA1">
        <w:rPr>
          <w:rFonts w:ascii="Arial" w:hAnsi="Arial" w:cs="Arial"/>
          <w:sz w:val="18"/>
          <w:szCs w:val="18"/>
          <w:u w:val="single"/>
        </w:rPr>
        <w:t>notice</w:t>
      </w:r>
      <w:r w:rsidRPr="00704DA1">
        <w:rPr>
          <w:rFonts w:ascii="Arial" w:hAnsi="Arial" w:cs="Arial"/>
          <w:sz w:val="18"/>
          <w:szCs w:val="18"/>
        </w:rPr>
        <w:t xml:space="preserve">, and 2) to </w:t>
      </w:r>
      <w:r w:rsidRPr="00704DA1">
        <w:rPr>
          <w:rFonts w:ascii="Arial" w:hAnsi="Arial" w:cs="Arial"/>
          <w:sz w:val="18"/>
          <w:szCs w:val="18"/>
          <w:u w:val="single"/>
        </w:rPr>
        <w:t>obey</w:t>
      </w:r>
      <w:r w:rsidRPr="00704DA1">
        <w:rPr>
          <w:rFonts w:ascii="Arial" w:hAnsi="Arial" w:cs="Arial"/>
          <w:sz w:val="18"/>
          <w:szCs w:val="18"/>
        </w:rPr>
        <w:t>.  If we are quick to observe</w:t>
      </w:r>
      <w:r w:rsidR="00D45A68" w:rsidRPr="00704DA1">
        <w:rPr>
          <w:rFonts w:ascii="Arial" w:hAnsi="Arial" w:cs="Arial"/>
          <w:sz w:val="18"/>
          <w:szCs w:val="18"/>
        </w:rPr>
        <w:t>,</w:t>
      </w:r>
      <w:r w:rsidRPr="00704DA1">
        <w:rPr>
          <w:rFonts w:ascii="Arial" w:hAnsi="Arial" w:cs="Arial"/>
          <w:sz w:val="18"/>
          <w:szCs w:val="18"/>
        </w:rPr>
        <w:t xml:space="preserve"> we will be on the lookout for signs of what we should do, and once we </w:t>
      </w:r>
      <w:r w:rsidRPr="00704DA1">
        <w:rPr>
          <w:rFonts w:ascii="Arial" w:hAnsi="Arial" w:cs="Arial"/>
          <w:sz w:val="18"/>
          <w:szCs w:val="18"/>
          <w:u w:val="single"/>
        </w:rPr>
        <w:t>notice</w:t>
      </w:r>
      <w:r w:rsidRPr="00704DA1">
        <w:rPr>
          <w:rFonts w:ascii="Arial" w:hAnsi="Arial" w:cs="Arial"/>
          <w:sz w:val="18"/>
          <w:szCs w:val="18"/>
        </w:rPr>
        <w:t xml:space="preserve"> those signs we will be quick to </w:t>
      </w:r>
      <w:r w:rsidRPr="00704DA1">
        <w:rPr>
          <w:rFonts w:ascii="Arial" w:hAnsi="Arial" w:cs="Arial"/>
          <w:sz w:val="18"/>
          <w:szCs w:val="18"/>
          <w:u w:val="single"/>
        </w:rPr>
        <w:t>obey</w:t>
      </w:r>
      <w:r w:rsidRPr="00704DA1">
        <w:rPr>
          <w:rFonts w:ascii="Arial" w:hAnsi="Arial" w:cs="Arial"/>
          <w:sz w:val="18"/>
          <w:szCs w:val="18"/>
        </w:rPr>
        <w:t>, or respond to what we notice</w:t>
      </w:r>
      <w:r w:rsidR="007829E3" w:rsidRPr="00704DA1">
        <w:rPr>
          <w:rFonts w:ascii="Arial" w:hAnsi="Arial" w:cs="Arial"/>
          <w:sz w:val="18"/>
          <w:szCs w:val="18"/>
        </w:rPr>
        <w:t>, and how we feel about it</w:t>
      </w:r>
      <w:r w:rsidRPr="00704DA1">
        <w:rPr>
          <w:rFonts w:ascii="Arial" w:hAnsi="Arial" w:cs="Arial"/>
          <w:sz w:val="18"/>
          <w:szCs w:val="18"/>
        </w:rPr>
        <w:t xml:space="preserve">. (p. 15-24) </w:t>
      </w:r>
    </w:p>
    <w:p w14:paraId="70179424" w14:textId="77777777" w:rsidR="00AC32C0" w:rsidRPr="00704DA1" w:rsidRDefault="00AC32C0" w:rsidP="00AC32C0">
      <w:pPr>
        <w:pStyle w:val="ListParagraph"/>
        <w:ind w:left="0" w:right="630"/>
        <w:jc w:val="both"/>
        <w:rPr>
          <w:rFonts w:ascii="Arial" w:hAnsi="Arial" w:cs="Arial"/>
          <w:sz w:val="20"/>
          <w:szCs w:val="20"/>
        </w:rPr>
      </w:pPr>
      <w:r w:rsidRPr="00704DA1">
        <w:rPr>
          <w:rFonts w:ascii="Arial" w:hAnsi="Arial" w:cs="Arial"/>
          <w:sz w:val="20"/>
          <w:szCs w:val="20"/>
        </w:rPr>
        <w:t xml:space="preserve"> </w:t>
      </w:r>
    </w:p>
    <w:p w14:paraId="539B143A" w14:textId="77777777" w:rsidR="00AC32C0" w:rsidRPr="00704DA1" w:rsidRDefault="00AC32C0" w:rsidP="00EA06F8">
      <w:pPr>
        <w:pStyle w:val="ListParagraph"/>
        <w:numPr>
          <w:ilvl w:val="0"/>
          <w:numId w:val="1"/>
        </w:numPr>
        <w:ind w:left="0" w:right="0"/>
        <w:jc w:val="both"/>
        <w:rPr>
          <w:rFonts w:ascii="Arial" w:hAnsi="Arial" w:cs="Arial"/>
          <w:sz w:val="20"/>
          <w:szCs w:val="20"/>
        </w:rPr>
      </w:pPr>
      <w:r w:rsidRPr="00704DA1">
        <w:rPr>
          <w:rFonts w:ascii="Arial" w:hAnsi="Arial" w:cs="Arial"/>
          <w:sz w:val="20"/>
          <w:szCs w:val="20"/>
        </w:rPr>
        <w:t xml:space="preserve">Bissell, Ben (2003). </w:t>
      </w:r>
      <w:r w:rsidR="006E25A0" w:rsidRPr="00704DA1">
        <w:rPr>
          <w:rFonts w:ascii="Arial" w:hAnsi="Arial" w:cs="Arial"/>
          <w:i/>
          <w:sz w:val="20"/>
          <w:szCs w:val="20"/>
        </w:rPr>
        <w:t>Handling Conflict with Difficult F</w:t>
      </w:r>
      <w:r w:rsidRPr="00704DA1">
        <w:rPr>
          <w:rFonts w:ascii="Arial" w:hAnsi="Arial" w:cs="Arial"/>
          <w:i/>
          <w:sz w:val="20"/>
          <w:szCs w:val="20"/>
        </w:rPr>
        <w:t>aculty</w:t>
      </w:r>
      <w:r w:rsidRPr="00704DA1">
        <w:rPr>
          <w:rFonts w:ascii="Arial" w:hAnsi="Arial" w:cs="Arial"/>
          <w:sz w:val="20"/>
          <w:szCs w:val="20"/>
        </w:rPr>
        <w:t xml:space="preserve">. Chapter 8 </w:t>
      </w:r>
      <w:r w:rsidRPr="00704DA1">
        <w:rPr>
          <w:rFonts w:ascii="Arial" w:hAnsi="Arial" w:cs="Arial"/>
          <w:i/>
          <w:sz w:val="20"/>
          <w:szCs w:val="20"/>
        </w:rPr>
        <w:t>in</w:t>
      </w:r>
      <w:r w:rsidRPr="00704DA1">
        <w:rPr>
          <w:rFonts w:ascii="Arial" w:hAnsi="Arial" w:cs="Arial"/>
          <w:sz w:val="20"/>
          <w:szCs w:val="20"/>
        </w:rPr>
        <w:t xml:space="preserve">: Leaming, Deryl R.  </w:t>
      </w:r>
      <w:r w:rsidRPr="00704DA1">
        <w:rPr>
          <w:rFonts w:ascii="Arial" w:hAnsi="Arial" w:cs="Arial"/>
          <w:i/>
          <w:sz w:val="20"/>
          <w:szCs w:val="20"/>
        </w:rPr>
        <w:t>Managing people: a guide for department chairs and deans.</w:t>
      </w:r>
      <w:r w:rsidR="007A3263" w:rsidRPr="00704DA1">
        <w:rPr>
          <w:rFonts w:ascii="Arial" w:hAnsi="Arial" w:cs="Arial"/>
          <w:sz w:val="20"/>
          <w:szCs w:val="20"/>
        </w:rPr>
        <w:t xml:space="preserve">  Bolton, MA: Anker</w:t>
      </w:r>
    </w:p>
    <w:p w14:paraId="7F63C551" w14:textId="77777777" w:rsidR="00AC32C0" w:rsidRPr="00704DA1" w:rsidRDefault="00AC32C0" w:rsidP="00EA06F8">
      <w:pPr>
        <w:pStyle w:val="ListParagraph"/>
        <w:numPr>
          <w:ilvl w:val="0"/>
          <w:numId w:val="5"/>
        </w:numPr>
        <w:ind w:left="720" w:right="630"/>
        <w:jc w:val="both"/>
        <w:rPr>
          <w:rFonts w:ascii="Arial" w:hAnsi="Arial" w:cs="Arial"/>
          <w:sz w:val="18"/>
          <w:szCs w:val="18"/>
        </w:rPr>
      </w:pPr>
      <w:r w:rsidRPr="00704DA1">
        <w:rPr>
          <w:rFonts w:ascii="Arial" w:hAnsi="Arial" w:cs="Arial"/>
          <w:sz w:val="18"/>
          <w:szCs w:val="18"/>
        </w:rPr>
        <w:t>“You do not necessarily need to agree with the person, but you must listen in order to understand.  The good news is that people would rather be heard and</w:t>
      </w:r>
      <w:r w:rsidR="00F77AC6" w:rsidRPr="00704DA1">
        <w:rPr>
          <w:rFonts w:ascii="Arial" w:hAnsi="Arial" w:cs="Arial"/>
          <w:sz w:val="18"/>
          <w:szCs w:val="18"/>
        </w:rPr>
        <w:t xml:space="preserve"> understood than agreed with.” </w:t>
      </w:r>
      <w:r w:rsidRPr="00704DA1">
        <w:rPr>
          <w:rFonts w:ascii="Arial" w:hAnsi="Arial" w:cs="Arial"/>
          <w:sz w:val="18"/>
          <w:szCs w:val="18"/>
        </w:rPr>
        <w:t xml:space="preserve">(p. 129) </w:t>
      </w:r>
    </w:p>
    <w:p w14:paraId="5A5F9E36" w14:textId="77777777" w:rsidR="00AC32C0" w:rsidRPr="00704DA1" w:rsidRDefault="00AC32C0" w:rsidP="005F6156">
      <w:pPr>
        <w:ind w:left="0" w:firstLine="0"/>
        <w:jc w:val="both"/>
        <w:rPr>
          <w:rFonts w:ascii="Arial" w:hAnsi="Arial" w:cs="Arial"/>
          <w:sz w:val="20"/>
          <w:szCs w:val="20"/>
        </w:rPr>
      </w:pPr>
    </w:p>
    <w:p w14:paraId="2145665E" w14:textId="77777777" w:rsidR="00AC32C0" w:rsidRPr="00704DA1" w:rsidRDefault="00AC32C0" w:rsidP="00EA06F8">
      <w:pPr>
        <w:pStyle w:val="ListParagraph"/>
        <w:numPr>
          <w:ilvl w:val="0"/>
          <w:numId w:val="1"/>
        </w:numPr>
        <w:ind w:left="0" w:right="0"/>
        <w:jc w:val="both"/>
        <w:rPr>
          <w:rFonts w:ascii="Arial" w:hAnsi="Arial" w:cs="Arial"/>
          <w:sz w:val="20"/>
          <w:szCs w:val="20"/>
        </w:rPr>
      </w:pPr>
      <w:r w:rsidRPr="00704DA1">
        <w:rPr>
          <w:rFonts w:ascii="Arial" w:hAnsi="Arial" w:cs="Arial"/>
          <w:sz w:val="20"/>
          <w:szCs w:val="20"/>
        </w:rPr>
        <w:t xml:space="preserve">Covey, Stephen R. (1989). </w:t>
      </w:r>
      <w:r w:rsidR="006E25A0" w:rsidRPr="00704DA1">
        <w:rPr>
          <w:rFonts w:ascii="Arial" w:hAnsi="Arial" w:cs="Arial"/>
          <w:i/>
          <w:sz w:val="20"/>
          <w:szCs w:val="20"/>
        </w:rPr>
        <w:t>The Seven H</w:t>
      </w:r>
      <w:r w:rsidRPr="00704DA1">
        <w:rPr>
          <w:rFonts w:ascii="Arial" w:hAnsi="Arial" w:cs="Arial"/>
          <w:i/>
          <w:sz w:val="20"/>
          <w:szCs w:val="20"/>
        </w:rPr>
        <w:t xml:space="preserve">abits of </w:t>
      </w:r>
      <w:r w:rsidR="006E25A0" w:rsidRPr="00704DA1">
        <w:rPr>
          <w:rFonts w:ascii="Arial" w:hAnsi="Arial" w:cs="Arial"/>
          <w:i/>
          <w:sz w:val="20"/>
          <w:szCs w:val="20"/>
        </w:rPr>
        <w:t>H</w:t>
      </w:r>
      <w:r w:rsidRPr="00704DA1">
        <w:rPr>
          <w:rFonts w:ascii="Arial" w:hAnsi="Arial" w:cs="Arial"/>
          <w:i/>
          <w:sz w:val="20"/>
          <w:szCs w:val="20"/>
        </w:rPr>
        <w:t xml:space="preserve">ighly </w:t>
      </w:r>
      <w:r w:rsidR="006E25A0" w:rsidRPr="00704DA1">
        <w:rPr>
          <w:rFonts w:ascii="Arial" w:hAnsi="Arial" w:cs="Arial"/>
          <w:i/>
          <w:sz w:val="20"/>
          <w:szCs w:val="20"/>
        </w:rPr>
        <w:t>E</w:t>
      </w:r>
      <w:r w:rsidRPr="00704DA1">
        <w:rPr>
          <w:rFonts w:ascii="Arial" w:hAnsi="Arial" w:cs="Arial"/>
          <w:i/>
          <w:sz w:val="20"/>
          <w:szCs w:val="20"/>
        </w:rPr>
        <w:t>ffective</w:t>
      </w:r>
      <w:r w:rsidR="006E25A0" w:rsidRPr="00704DA1">
        <w:rPr>
          <w:rFonts w:ascii="Arial" w:hAnsi="Arial" w:cs="Arial"/>
          <w:sz w:val="20"/>
          <w:szCs w:val="20"/>
        </w:rPr>
        <w:t xml:space="preserve"> </w:t>
      </w:r>
      <w:r w:rsidR="006E25A0" w:rsidRPr="00704DA1">
        <w:rPr>
          <w:rFonts w:ascii="Arial" w:hAnsi="Arial" w:cs="Arial"/>
          <w:i/>
          <w:sz w:val="20"/>
          <w:szCs w:val="20"/>
        </w:rPr>
        <w:t>P</w:t>
      </w:r>
      <w:r w:rsidRPr="00704DA1">
        <w:rPr>
          <w:rFonts w:ascii="Arial" w:hAnsi="Arial" w:cs="Arial"/>
          <w:i/>
          <w:sz w:val="20"/>
          <w:szCs w:val="20"/>
        </w:rPr>
        <w:t>eople</w:t>
      </w:r>
      <w:r w:rsidR="006E25A0" w:rsidRPr="00704DA1">
        <w:rPr>
          <w:rFonts w:ascii="Arial" w:hAnsi="Arial" w:cs="Arial"/>
          <w:i/>
          <w:sz w:val="20"/>
          <w:szCs w:val="20"/>
        </w:rPr>
        <w:t>: R</w:t>
      </w:r>
      <w:r w:rsidRPr="00704DA1">
        <w:rPr>
          <w:rFonts w:ascii="Arial" w:hAnsi="Arial" w:cs="Arial"/>
          <w:i/>
          <w:sz w:val="20"/>
          <w:szCs w:val="20"/>
        </w:rPr>
        <w:t>estoring the character ethic</w:t>
      </w:r>
      <w:r w:rsidRPr="00704DA1">
        <w:rPr>
          <w:rFonts w:ascii="Arial" w:hAnsi="Arial" w:cs="Arial"/>
          <w:sz w:val="20"/>
          <w:szCs w:val="20"/>
        </w:rPr>
        <w:t>.</w:t>
      </w:r>
      <w:r w:rsidR="007A3263" w:rsidRPr="00704DA1">
        <w:rPr>
          <w:rFonts w:ascii="Arial" w:hAnsi="Arial" w:cs="Arial"/>
          <w:sz w:val="20"/>
          <w:szCs w:val="20"/>
        </w:rPr>
        <w:t xml:space="preserve"> New York, NY: Simon &amp; Schuster</w:t>
      </w:r>
    </w:p>
    <w:p w14:paraId="7E74FB70" w14:textId="77777777" w:rsidR="00171C99" w:rsidRPr="00704DA1" w:rsidRDefault="00AC32C0" w:rsidP="00EA06F8">
      <w:pPr>
        <w:pStyle w:val="ListParagraph"/>
        <w:numPr>
          <w:ilvl w:val="0"/>
          <w:numId w:val="5"/>
        </w:numPr>
        <w:ind w:left="720" w:right="630"/>
        <w:jc w:val="both"/>
        <w:rPr>
          <w:rFonts w:ascii="Arial" w:hAnsi="Arial" w:cs="Arial"/>
          <w:bCs/>
          <w:sz w:val="18"/>
          <w:szCs w:val="18"/>
        </w:rPr>
      </w:pPr>
      <w:r w:rsidRPr="00704DA1">
        <w:rPr>
          <w:rFonts w:ascii="Arial" w:hAnsi="Arial" w:cs="Arial"/>
          <w:bCs/>
          <w:sz w:val="18"/>
          <w:szCs w:val="18"/>
        </w:rPr>
        <w:t xml:space="preserve">“Anytime we think the problem is ‘out there’ that thought is the problem.  </w:t>
      </w:r>
      <w:r w:rsidR="00171C99" w:rsidRPr="00704DA1">
        <w:rPr>
          <w:rFonts w:ascii="Arial" w:hAnsi="Arial" w:cs="Arial"/>
          <w:bCs/>
          <w:sz w:val="18"/>
          <w:szCs w:val="18"/>
        </w:rPr>
        <w:t>We empower what’s out there to control us.  The change paradigm is “outside-in” -- what’s out there has to change before we can change.</w:t>
      </w:r>
      <w:r w:rsidR="006C2399" w:rsidRPr="00704DA1">
        <w:rPr>
          <w:rFonts w:ascii="Arial" w:hAnsi="Arial" w:cs="Arial"/>
          <w:bCs/>
          <w:sz w:val="18"/>
          <w:szCs w:val="18"/>
        </w:rPr>
        <w:t xml:space="preserve"> (p. 89)</w:t>
      </w:r>
      <w:r w:rsidR="00171C99" w:rsidRPr="00704DA1">
        <w:rPr>
          <w:rFonts w:ascii="Arial" w:hAnsi="Arial" w:cs="Arial"/>
          <w:bCs/>
          <w:sz w:val="18"/>
          <w:szCs w:val="18"/>
        </w:rPr>
        <w:t xml:space="preserve"> </w:t>
      </w:r>
    </w:p>
    <w:p w14:paraId="68DEE8FA" w14:textId="77777777" w:rsidR="00AC32C0" w:rsidRPr="00704DA1" w:rsidRDefault="00171C99" w:rsidP="006C2399">
      <w:pPr>
        <w:pStyle w:val="ListParagraph"/>
        <w:numPr>
          <w:ilvl w:val="0"/>
          <w:numId w:val="5"/>
        </w:numPr>
        <w:ind w:left="720" w:right="630"/>
        <w:jc w:val="both"/>
        <w:rPr>
          <w:rFonts w:ascii="Arial" w:hAnsi="Arial" w:cs="Arial"/>
          <w:bCs/>
          <w:sz w:val="18"/>
          <w:szCs w:val="18"/>
        </w:rPr>
      </w:pPr>
      <w:r w:rsidRPr="00704DA1">
        <w:rPr>
          <w:rFonts w:ascii="Arial" w:hAnsi="Arial" w:cs="Arial"/>
          <w:bCs/>
          <w:sz w:val="18"/>
          <w:szCs w:val="18"/>
        </w:rPr>
        <w:t xml:space="preserve">“The proactive approach is to change from the inside-out:  to </w:t>
      </w:r>
      <w:r w:rsidRPr="00704DA1">
        <w:rPr>
          <w:rFonts w:ascii="Arial" w:hAnsi="Arial" w:cs="Arial"/>
          <w:bCs/>
          <w:i/>
          <w:iCs/>
          <w:sz w:val="18"/>
          <w:szCs w:val="18"/>
        </w:rPr>
        <w:t>be different</w:t>
      </w:r>
      <w:r w:rsidRPr="00704DA1">
        <w:rPr>
          <w:rFonts w:ascii="Arial" w:hAnsi="Arial" w:cs="Arial"/>
          <w:bCs/>
          <w:sz w:val="18"/>
          <w:szCs w:val="18"/>
        </w:rPr>
        <w:t xml:space="preserve">, and by being different, to effect positive change in what’s out there. </w:t>
      </w:r>
      <w:r w:rsidR="00AC32C0" w:rsidRPr="00704DA1">
        <w:rPr>
          <w:rFonts w:ascii="Arial" w:hAnsi="Arial" w:cs="Arial"/>
          <w:bCs/>
          <w:sz w:val="18"/>
          <w:szCs w:val="18"/>
        </w:rPr>
        <w:t>(p. 89)</w:t>
      </w:r>
    </w:p>
    <w:p w14:paraId="4A9CB13C" w14:textId="77777777" w:rsidR="00171C99" w:rsidRPr="00704DA1" w:rsidRDefault="00AC32C0" w:rsidP="00EA06F8">
      <w:pPr>
        <w:pStyle w:val="ListParagraph"/>
        <w:numPr>
          <w:ilvl w:val="1"/>
          <w:numId w:val="2"/>
        </w:numPr>
        <w:ind w:left="720" w:right="630"/>
        <w:jc w:val="both"/>
        <w:rPr>
          <w:rFonts w:ascii="Arial" w:hAnsi="Arial" w:cs="Arial"/>
          <w:bCs/>
          <w:sz w:val="18"/>
          <w:szCs w:val="18"/>
        </w:rPr>
      </w:pPr>
      <w:r w:rsidRPr="00704DA1">
        <w:rPr>
          <w:rFonts w:ascii="Arial" w:hAnsi="Arial" w:cs="Arial"/>
          <w:bCs/>
          <w:sz w:val="18"/>
          <w:szCs w:val="18"/>
        </w:rPr>
        <w:t>“If I really want to improve my situation, I can work on the one thing over which I have control – myself.” (p. 90)</w:t>
      </w:r>
    </w:p>
    <w:p w14:paraId="784832A5" w14:textId="77777777" w:rsidR="00AC32C0" w:rsidRPr="00704DA1" w:rsidRDefault="00AC32C0" w:rsidP="00AC32C0">
      <w:pPr>
        <w:ind w:left="0" w:firstLine="0"/>
        <w:rPr>
          <w:rFonts w:ascii="Arial" w:hAnsi="Arial" w:cs="Arial"/>
          <w:sz w:val="20"/>
          <w:szCs w:val="20"/>
        </w:rPr>
      </w:pPr>
    </w:p>
    <w:p w14:paraId="04CBDAB5" w14:textId="4220BA3F" w:rsidR="001171C6" w:rsidRPr="00704DA1" w:rsidRDefault="001171C6" w:rsidP="00EA06F8">
      <w:pPr>
        <w:pStyle w:val="ListParagraph"/>
        <w:numPr>
          <w:ilvl w:val="0"/>
          <w:numId w:val="1"/>
        </w:numPr>
        <w:ind w:left="0" w:right="-180"/>
        <w:jc w:val="both"/>
        <w:rPr>
          <w:rFonts w:ascii="Arial" w:hAnsi="Arial" w:cs="Arial"/>
          <w:sz w:val="20"/>
          <w:szCs w:val="20"/>
        </w:rPr>
      </w:pPr>
      <w:r w:rsidRPr="00704DA1">
        <w:rPr>
          <w:rFonts w:ascii="Arial" w:hAnsi="Arial" w:cs="Arial"/>
          <w:sz w:val="20"/>
          <w:szCs w:val="20"/>
        </w:rPr>
        <w:t>Crookston, R. Kent.  (2013). Chairs and the Characters that Emerge with Change.  The Depart</w:t>
      </w:r>
      <w:r w:rsidR="00D16433" w:rsidRPr="00704DA1">
        <w:rPr>
          <w:rFonts w:ascii="Arial" w:hAnsi="Arial" w:cs="Arial"/>
          <w:sz w:val="20"/>
          <w:szCs w:val="20"/>
        </w:rPr>
        <w:t>ment Chair Vol. 23, No. 3:10-12</w:t>
      </w:r>
    </w:p>
    <w:p w14:paraId="1C247496" w14:textId="3D56A21F" w:rsidR="000C01C1" w:rsidRPr="00704DA1" w:rsidRDefault="001171C6" w:rsidP="000C01C1">
      <w:pPr>
        <w:pStyle w:val="ListParagraph"/>
        <w:numPr>
          <w:ilvl w:val="1"/>
          <w:numId w:val="2"/>
        </w:numPr>
        <w:ind w:left="720" w:right="-180"/>
        <w:jc w:val="both"/>
        <w:rPr>
          <w:rFonts w:ascii="Arial" w:hAnsi="Arial" w:cs="Arial"/>
          <w:sz w:val="18"/>
          <w:szCs w:val="18"/>
        </w:rPr>
      </w:pPr>
      <w:r w:rsidRPr="00704DA1">
        <w:rPr>
          <w:rFonts w:ascii="Arial" w:hAnsi="Arial" w:cs="Arial"/>
          <w:sz w:val="18"/>
          <w:szCs w:val="18"/>
        </w:rPr>
        <w:t xml:space="preserve">“Change provides an exceptional opportunity </w:t>
      </w:r>
      <w:r w:rsidR="00C17CAF" w:rsidRPr="00704DA1">
        <w:rPr>
          <w:rFonts w:ascii="Arial" w:hAnsi="Arial" w:cs="Arial"/>
          <w:sz w:val="18"/>
          <w:szCs w:val="18"/>
        </w:rPr>
        <w:t>for personality extremes to surface…. Not surprisingly it is the group members located on the fringes of the normal population who are most often the “problem” characters during times of change.  Knowing about them and their inclinations can help an administrator exploit their constructive tendencies and minimize their destructive impact.”</w:t>
      </w:r>
    </w:p>
    <w:p w14:paraId="4B4FC092" w14:textId="77777777" w:rsidR="0091786E" w:rsidRPr="00704DA1" w:rsidRDefault="0091786E" w:rsidP="001171C6">
      <w:pPr>
        <w:pStyle w:val="ListParagraph"/>
        <w:ind w:left="360" w:right="-180" w:firstLine="0"/>
        <w:jc w:val="both"/>
        <w:rPr>
          <w:rFonts w:ascii="Arial" w:hAnsi="Arial" w:cs="Arial"/>
          <w:sz w:val="20"/>
          <w:szCs w:val="20"/>
        </w:rPr>
      </w:pPr>
    </w:p>
    <w:p w14:paraId="3F9646AB" w14:textId="3C6B22CE" w:rsidR="000C01C1" w:rsidRPr="00704DA1" w:rsidRDefault="000C01C1" w:rsidP="00EA06F8">
      <w:pPr>
        <w:pStyle w:val="ListParagraph"/>
        <w:numPr>
          <w:ilvl w:val="0"/>
          <w:numId w:val="1"/>
        </w:numPr>
        <w:ind w:left="0" w:right="-180"/>
        <w:jc w:val="both"/>
        <w:rPr>
          <w:rFonts w:ascii="Arial" w:hAnsi="Arial" w:cs="Arial"/>
          <w:sz w:val="20"/>
          <w:szCs w:val="20"/>
        </w:rPr>
      </w:pPr>
      <w:r w:rsidRPr="00704DA1">
        <w:rPr>
          <w:rFonts w:ascii="Arial" w:hAnsi="Arial" w:cs="Arial"/>
          <w:sz w:val="20"/>
          <w:szCs w:val="20"/>
        </w:rPr>
        <w:t>Crookston, R. Kent.</w:t>
      </w:r>
      <w:r w:rsidR="006B0057" w:rsidRPr="00704DA1">
        <w:rPr>
          <w:rFonts w:ascii="Arial" w:hAnsi="Arial" w:cs="Arial"/>
          <w:sz w:val="20"/>
          <w:szCs w:val="20"/>
        </w:rPr>
        <w:t xml:space="preserve"> (</w:t>
      </w:r>
      <w:r w:rsidRPr="00704DA1">
        <w:rPr>
          <w:rFonts w:ascii="Arial" w:hAnsi="Arial" w:cs="Arial"/>
          <w:sz w:val="20"/>
          <w:szCs w:val="20"/>
        </w:rPr>
        <w:t>2017</w:t>
      </w:r>
      <w:r w:rsidR="006B0057" w:rsidRPr="00704DA1">
        <w:rPr>
          <w:rFonts w:ascii="Arial" w:hAnsi="Arial" w:cs="Arial"/>
          <w:sz w:val="20"/>
          <w:szCs w:val="20"/>
        </w:rPr>
        <w:t xml:space="preserve">). </w:t>
      </w:r>
      <w:r w:rsidRPr="00704DA1">
        <w:rPr>
          <w:rFonts w:ascii="Arial" w:hAnsi="Arial" w:cs="Arial"/>
          <w:sz w:val="20"/>
          <w:szCs w:val="20"/>
        </w:rPr>
        <w:t>Evaluating Civility: a two-edged sword to be wielded with care.  The Department Chair Vol. 28 No 1:22-24</w:t>
      </w:r>
    </w:p>
    <w:p w14:paraId="6A1C855F" w14:textId="5520F47F" w:rsidR="00D74FCA" w:rsidRPr="00704DA1" w:rsidRDefault="00D74FCA" w:rsidP="00D74FCA">
      <w:pPr>
        <w:pStyle w:val="ListParagraph"/>
        <w:numPr>
          <w:ilvl w:val="1"/>
          <w:numId w:val="2"/>
        </w:numPr>
        <w:ind w:left="720" w:right="-180"/>
        <w:jc w:val="both"/>
        <w:rPr>
          <w:rFonts w:ascii="Arial" w:hAnsi="Arial" w:cs="Arial"/>
          <w:color w:val="000000" w:themeColor="text1"/>
          <w:sz w:val="18"/>
          <w:szCs w:val="18"/>
        </w:rPr>
      </w:pPr>
      <w:r w:rsidRPr="00704DA1">
        <w:rPr>
          <w:rFonts w:ascii="Arial" w:hAnsi="Arial" w:cs="Arial"/>
          <w:color w:val="000000" w:themeColor="text1"/>
          <w:sz w:val="18"/>
          <w:szCs w:val="18"/>
        </w:rPr>
        <w:t>“</w:t>
      </w:r>
      <w:r w:rsidR="00C80DA9" w:rsidRPr="00704DA1">
        <w:rPr>
          <w:rFonts w:ascii="Arial" w:hAnsi="Arial" w:cs="Arial"/>
          <w:color w:val="000000" w:themeColor="text1"/>
          <w:sz w:val="18"/>
          <w:szCs w:val="18"/>
        </w:rPr>
        <w:t xml:space="preserve">The American Association of University Professors (AAUP) has stated that </w:t>
      </w:r>
      <w:r w:rsidRPr="00704DA1">
        <w:rPr>
          <w:rFonts w:ascii="Arial" w:hAnsi="Arial" w:cs="Arial"/>
          <w:color w:val="000000" w:themeColor="text1"/>
          <w:sz w:val="18"/>
          <w:szCs w:val="18"/>
          <w:shd w:val="clear" w:color="auto" w:fill="FFFFFF"/>
        </w:rPr>
        <w:t>… ‘</w:t>
      </w:r>
      <w:r w:rsidR="00C80DA9" w:rsidRPr="00704DA1">
        <w:rPr>
          <w:rFonts w:ascii="Arial" w:hAnsi="Arial" w:cs="Arial"/>
          <w:color w:val="000000" w:themeColor="text1"/>
          <w:sz w:val="18"/>
          <w:szCs w:val="18"/>
          <w:shd w:val="clear" w:color="auto" w:fill="FFFFFF"/>
        </w:rPr>
        <w:t>civility and tolerance are hall</w:t>
      </w:r>
      <w:r w:rsidRPr="00704DA1">
        <w:rPr>
          <w:rFonts w:ascii="Arial" w:hAnsi="Arial" w:cs="Arial"/>
          <w:color w:val="000000" w:themeColor="text1"/>
          <w:sz w:val="18"/>
          <w:szCs w:val="18"/>
          <w:shd w:val="clear" w:color="auto" w:fill="FFFFFF"/>
        </w:rPr>
        <w:t>marks of educated men and women’</w:t>
      </w:r>
      <w:r w:rsidR="00C80DA9" w:rsidRPr="00704DA1">
        <w:rPr>
          <w:rFonts w:ascii="Arial" w:hAnsi="Arial" w:cs="Arial"/>
          <w:color w:val="000000" w:themeColor="text1"/>
          <w:sz w:val="18"/>
          <w:szCs w:val="18"/>
          <w:shd w:val="clear" w:color="auto" w:fill="FFFFFF"/>
        </w:rPr>
        <w:t xml:space="preserve"> an</w:t>
      </w:r>
      <w:r w:rsidRPr="00704DA1">
        <w:rPr>
          <w:rFonts w:ascii="Arial" w:hAnsi="Arial" w:cs="Arial"/>
          <w:color w:val="000000" w:themeColor="text1"/>
          <w:sz w:val="18"/>
          <w:szCs w:val="18"/>
          <w:shd w:val="clear" w:color="auto" w:fill="FFFFFF"/>
        </w:rPr>
        <w:t>d ‘</w:t>
      </w:r>
      <w:r w:rsidR="00C80DA9" w:rsidRPr="00704DA1">
        <w:rPr>
          <w:rFonts w:ascii="Arial" w:hAnsi="Arial" w:cs="Arial"/>
          <w:color w:val="000000" w:themeColor="text1"/>
          <w:sz w:val="18"/>
          <w:szCs w:val="18"/>
          <w:shd w:val="clear" w:color="auto" w:fill="FFFFFF"/>
        </w:rPr>
        <w:t>serious breaches of civility should be condemned.</w:t>
      </w:r>
      <w:r w:rsidRPr="00704DA1">
        <w:rPr>
          <w:rFonts w:ascii="Arial" w:hAnsi="Arial" w:cs="Arial"/>
          <w:color w:val="000000" w:themeColor="text1"/>
          <w:sz w:val="18"/>
          <w:szCs w:val="18"/>
          <w:shd w:val="clear" w:color="auto" w:fill="FFFFFF"/>
        </w:rPr>
        <w:t>’</w:t>
      </w:r>
      <w:r w:rsidR="00C80DA9" w:rsidRPr="00704DA1">
        <w:rPr>
          <w:rFonts w:ascii="Arial" w:hAnsi="Arial" w:cs="Arial"/>
          <w:color w:val="000000" w:themeColor="text1"/>
          <w:sz w:val="18"/>
          <w:szCs w:val="18"/>
          <w:shd w:val="clear" w:color="auto" w:fill="FFFFFF"/>
        </w:rPr>
        <w:t>”</w:t>
      </w:r>
    </w:p>
    <w:p w14:paraId="6BD4FFCC" w14:textId="74A6CA8A" w:rsidR="00D74FCA" w:rsidRPr="00704DA1" w:rsidRDefault="00DF4452" w:rsidP="00D74FCA">
      <w:pPr>
        <w:pStyle w:val="ListParagraph"/>
        <w:numPr>
          <w:ilvl w:val="1"/>
          <w:numId w:val="2"/>
        </w:numPr>
        <w:ind w:left="720" w:right="-180"/>
        <w:jc w:val="both"/>
        <w:rPr>
          <w:rFonts w:ascii="Arial" w:hAnsi="Arial" w:cs="Arial"/>
          <w:color w:val="000000" w:themeColor="text1"/>
          <w:sz w:val="18"/>
          <w:szCs w:val="18"/>
        </w:rPr>
      </w:pPr>
      <w:r w:rsidRPr="00704DA1">
        <w:rPr>
          <w:rFonts w:ascii="Arial" w:hAnsi="Arial" w:cs="Arial"/>
          <w:color w:val="000000" w:themeColor="text1"/>
          <w:sz w:val="18"/>
          <w:szCs w:val="18"/>
        </w:rPr>
        <w:t>“</w:t>
      </w:r>
      <w:r w:rsidR="00D74FCA" w:rsidRPr="00704DA1">
        <w:rPr>
          <w:rFonts w:ascii="Arial" w:hAnsi="Arial" w:cs="Arial"/>
          <w:color w:val="000000" w:themeColor="text1"/>
          <w:sz w:val="18"/>
          <w:szCs w:val="18"/>
        </w:rPr>
        <w:t>There are few if any standards or benchmarks for civility like there are for scholarship, teaching, or professional performance.</w:t>
      </w:r>
      <w:r w:rsidRPr="00704DA1">
        <w:rPr>
          <w:rFonts w:ascii="Arial" w:hAnsi="Arial" w:cs="Arial"/>
          <w:color w:val="000000" w:themeColor="text1"/>
          <w:sz w:val="18"/>
          <w:szCs w:val="18"/>
        </w:rPr>
        <w:t>”</w:t>
      </w:r>
      <w:r w:rsidR="00D74FCA" w:rsidRPr="00704DA1">
        <w:rPr>
          <w:rFonts w:ascii="Arial" w:hAnsi="Arial" w:cs="Arial"/>
          <w:color w:val="000000" w:themeColor="text1"/>
          <w:sz w:val="18"/>
          <w:szCs w:val="18"/>
        </w:rPr>
        <w:t xml:space="preserve"> </w:t>
      </w:r>
    </w:p>
    <w:p w14:paraId="72162548" w14:textId="356236F1" w:rsidR="00DF4452" w:rsidRPr="00704DA1" w:rsidRDefault="00DF4452" w:rsidP="00DF4452">
      <w:pPr>
        <w:pStyle w:val="ListParagraph"/>
        <w:numPr>
          <w:ilvl w:val="1"/>
          <w:numId w:val="2"/>
        </w:numPr>
        <w:ind w:left="720" w:right="-180"/>
        <w:jc w:val="both"/>
        <w:rPr>
          <w:rFonts w:ascii="Arial" w:hAnsi="Arial" w:cs="Arial"/>
          <w:color w:val="000000" w:themeColor="text1"/>
          <w:sz w:val="18"/>
          <w:szCs w:val="18"/>
        </w:rPr>
      </w:pPr>
      <w:r w:rsidRPr="00704DA1">
        <w:rPr>
          <w:rFonts w:ascii="Arial" w:hAnsi="Arial" w:cs="Arial"/>
          <w:color w:val="000000" w:themeColor="text1"/>
          <w:sz w:val="18"/>
          <w:szCs w:val="18"/>
        </w:rPr>
        <w:t>“</w:t>
      </w:r>
      <w:r w:rsidR="00EE3448" w:rsidRPr="00704DA1">
        <w:rPr>
          <w:rFonts w:ascii="Arial" w:hAnsi="Arial" w:cs="Arial"/>
          <w:color w:val="000000" w:themeColor="text1"/>
          <w:sz w:val="18"/>
          <w:szCs w:val="18"/>
        </w:rPr>
        <w:t>[The]</w:t>
      </w:r>
      <w:r w:rsidRPr="00704DA1">
        <w:rPr>
          <w:rFonts w:ascii="Arial" w:hAnsi="Arial" w:cs="Arial"/>
          <w:color w:val="000000" w:themeColor="text1"/>
          <w:sz w:val="18"/>
          <w:szCs w:val="18"/>
        </w:rPr>
        <w:t xml:space="preserve"> drafting of standards for an evaluation of civility</w:t>
      </w:r>
      <w:r w:rsidR="00EE3448" w:rsidRPr="00704DA1">
        <w:rPr>
          <w:rFonts w:ascii="Arial" w:hAnsi="Arial" w:cs="Arial"/>
          <w:color w:val="000000" w:themeColor="text1"/>
          <w:sz w:val="18"/>
          <w:szCs w:val="18"/>
        </w:rPr>
        <w:t>…</w:t>
      </w:r>
      <w:r w:rsidRPr="00704DA1">
        <w:rPr>
          <w:rFonts w:ascii="Arial" w:hAnsi="Arial" w:cs="Arial"/>
          <w:color w:val="000000" w:themeColor="text1"/>
          <w:sz w:val="18"/>
          <w:szCs w:val="18"/>
        </w:rPr>
        <w:t xml:space="preserve"> can encourage the very incivility intended to be suppressed.”</w:t>
      </w:r>
    </w:p>
    <w:p w14:paraId="69CFC892" w14:textId="69362DB9" w:rsidR="00DF4452" w:rsidRPr="00704DA1" w:rsidRDefault="00734EAC" w:rsidP="00DF4452">
      <w:pPr>
        <w:pStyle w:val="ListParagraph"/>
        <w:numPr>
          <w:ilvl w:val="1"/>
          <w:numId w:val="2"/>
        </w:numPr>
        <w:ind w:left="720"/>
        <w:jc w:val="both"/>
        <w:rPr>
          <w:rFonts w:ascii="Arial" w:hAnsi="Arial" w:cs="Arial"/>
          <w:color w:val="000000" w:themeColor="text1"/>
          <w:sz w:val="18"/>
          <w:szCs w:val="18"/>
        </w:rPr>
      </w:pPr>
      <w:r w:rsidRPr="00704DA1">
        <w:rPr>
          <w:rFonts w:ascii="Arial" w:hAnsi="Arial" w:cs="Arial"/>
          <w:sz w:val="18"/>
          <w:szCs w:val="18"/>
        </w:rPr>
        <w:t>A</w:t>
      </w:r>
      <w:r w:rsidR="00DF4452" w:rsidRPr="00704DA1">
        <w:rPr>
          <w:rFonts w:ascii="Arial" w:hAnsi="Arial" w:cs="Arial"/>
          <w:sz w:val="18"/>
          <w:szCs w:val="18"/>
        </w:rPr>
        <w:t xml:space="preserve"> few suggestions that can help: </w:t>
      </w:r>
    </w:p>
    <w:p w14:paraId="030650A3" w14:textId="466E6316" w:rsidR="00DF4452" w:rsidRPr="00704DA1" w:rsidRDefault="00DF4452" w:rsidP="00DF4452">
      <w:pPr>
        <w:pStyle w:val="ListParagraph"/>
        <w:numPr>
          <w:ilvl w:val="0"/>
          <w:numId w:val="18"/>
        </w:numPr>
        <w:ind w:right="-180"/>
        <w:jc w:val="both"/>
        <w:rPr>
          <w:rFonts w:ascii="Arial" w:hAnsi="Arial" w:cs="Arial"/>
          <w:color w:val="000000" w:themeColor="text1"/>
          <w:sz w:val="18"/>
          <w:szCs w:val="18"/>
        </w:rPr>
      </w:pPr>
      <w:r w:rsidRPr="00704DA1">
        <w:rPr>
          <w:rFonts w:ascii="Arial" w:hAnsi="Arial" w:cs="Arial"/>
          <w:sz w:val="18"/>
          <w:szCs w:val="18"/>
        </w:rPr>
        <w:t>“</w:t>
      </w:r>
      <w:r w:rsidR="00734EAC" w:rsidRPr="00704DA1">
        <w:rPr>
          <w:rFonts w:ascii="Arial" w:hAnsi="Arial" w:cs="Arial"/>
          <w:sz w:val="18"/>
          <w:szCs w:val="18"/>
        </w:rPr>
        <w:t>…it</w:t>
      </w:r>
      <w:r w:rsidRPr="00704DA1">
        <w:rPr>
          <w:rFonts w:ascii="Arial" w:hAnsi="Arial" w:cs="Arial"/>
          <w:sz w:val="18"/>
          <w:szCs w:val="18"/>
        </w:rPr>
        <w:t xml:space="preserve"> can be effective if each department or unit agrees upon, and specifies in writing, a few </w:t>
      </w:r>
      <w:r w:rsidRPr="00704DA1">
        <w:rPr>
          <w:rFonts w:ascii="Arial" w:hAnsi="Arial" w:cs="Arial"/>
          <w:b/>
          <w:sz w:val="18"/>
          <w:szCs w:val="18"/>
        </w:rPr>
        <w:t>target</w:t>
      </w:r>
      <w:r w:rsidRPr="00704DA1">
        <w:rPr>
          <w:rFonts w:ascii="Arial" w:hAnsi="Arial" w:cs="Arial"/>
          <w:sz w:val="18"/>
          <w:szCs w:val="18"/>
        </w:rPr>
        <w:t xml:space="preserve"> (ideal) behaviors and dispositions, as well as examples of </w:t>
      </w:r>
      <w:r w:rsidRPr="00704DA1">
        <w:rPr>
          <w:rFonts w:ascii="Arial" w:hAnsi="Arial" w:cs="Arial"/>
          <w:b/>
          <w:sz w:val="18"/>
          <w:szCs w:val="18"/>
        </w:rPr>
        <w:t>unacceptable</w:t>
      </w:r>
      <w:r w:rsidRPr="00704DA1">
        <w:rPr>
          <w:rFonts w:ascii="Arial" w:hAnsi="Arial" w:cs="Arial"/>
          <w:sz w:val="18"/>
          <w:szCs w:val="18"/>
        </w:rPr>
        <w:t xml:space="preserve"> conduct and temperament.  That’s it – just agree upon, and when necessary make use of, a rather short list.” </w:t>
      </w:r>
    </w:p>
    <w:p w14:paraId="3DA11E32" w14:textId="72F8B6D4" w:rsidR="00DF4452" w:rsidRPr="00704DA1" w:rsidRDefault="003F1259" w:rsidP="00DF4452">
      <w:pPr>
        <w:pStyle w:val="ListParagraph"/>
        <w:numPr>
          <w:ilvl w:val="0"/>
          <w:numId w:val="18"/>
        </w:numPr>
        <w:ind w:right="-180"/>
        <w:jc w:val="both"/>
        <w:rPr>
          <w:rFonts w:ascii="Arial" w:hAnsi="Arial" w:cs="Arial"/>
          <w:color w:val="000000" w:themeColor="text1"/>
          <w:sz w:val="18"/>
          <w:szCs w:val="18"/>
        </w:rPr>
      </w:pPr>
      <w:r w:rsidRPr="00704DA1">
        <w:rPr>
          <w:rFonts w:ascii="Arial" w:hAnsi="Arial" w:cs="Arial"/>
          <w:sz w:val="18"/>
          <w:szCs w:val="18"/>
        </w:rPr>
        <w:t>“</w:t>
      </w:r>
      <w:r w:rsidR="00DF4452" w:rsidRPr="00704DA1">
        <w:rPr>
          <w:rFonts w:ascii="Arial" w:hAnsi="Arial" w:cs="Arial"/>
          <w:sz w:val="18"/>
          <w:szCs w:val="18"/>
        </w:rPr>
        <w:t xml:space="preserve">Keep your </w:t>
      </w:r>
      <w:r w:rsidRPr="00704DA1">
        <w:rPr>
          <w:rFonts w:ascii="Arial" w:hAnsi="Arial" w:cs="Arial"/>
          <w:sz w:val="18"/>
          <w:szCs w:val="18"/>
        </w:rPr>
        <w:t>behavior and disposition lists ‘active’</w:t>
      </w:r>
      <w:r w:rsidR="00DF4452" w:rsidRPr="00704DA1">
        <w:rPr>
          <w:rFonts w:ascii="Arial" w:hAnsi="Arial" w:cs="Arial"/>
          <w:sz w:val="18"/>
          <w:szCs w:val="18"/>
        </w:rPr>
        <w:t xml:space="preserve"> by referring to them regularly.</w:t>
      </w:r>
      <w:r w:rsidRPr="00704DA1">
        <w:rPr>
          <w:rFonts w:ascii="Arial" w:hAnsi="Arial" w:cs="Arial"/>
          <w:sz w:val="18"/>
          <w:szCs w:val="18"/>
        </w:rPr>
        <w:t>”</w:t>
      </w:r>
      <w:r w:rsidR="00DF4452" w:rsidRPr="00704DA1">
        <w:rPr>
          <w:rFonts w:ascii="Arial" w:hAnsi="Arial" w:cs="Arial"/>
          <w:sz w:val="18"/>
          <w:szCs w:val="18"/>
        </w:rPr>
        <w:t xml:space="preserve"> </w:t>
      </w:r>
    </w:p>
    <w:p w14:paraId="2234E15D" w14:textId="77777777" w:rsidR="003F1259" w:rsidRPr="00704DA1" w:rsidRDefault="003F1259" w:rsidP="003F1259">
      <w:pPr>
        <w:pStyle w:val="ListParagraph"/>
        <w:numPr>
          <w:ilvl w:val="0"/>
          <w:numId w:val="18"/>
        </w:numPr>
        <w:ind w:right="-180"/>
        <w:jc w:val="both"/>
        <w:rPr>
          <w:rFonts w:ascii="Arial" w:hAnsi="Arial" w:cs="Arial"/>
          <w:color w:val="000000" w:themeColor="text1"/>
          <w:sz w:val="18"/>
          <w:szCs w:val="18"/>
        </w:rPr>
      </w:pPr>
      <w:r w:rsidRPr="00704DA1">
        <w:rPr>
          <w:rFonts w:ascii="Arial" w:hAnsi="Arial" w:cs="Arial"/>
          <w:sz w:val="18"/>
          <w:szCs w:val="18"/>
        </w:rPr>
        <w:t>“</w:t>
      </w:r>
      <w:r w:rsidR="00734EAC" w:rsidRPr="00704DA1">
        <w:rPr>
          <w:rFonts w:ascii="Arial" w:hAnsi="Arial" w:cs="Arial"/>
          <w:sz w:val="18"/>
          <w:szCs w:val="18"/>
        </w:rPr>
        <w:t>…</w:t>
      </w:r>
      <w:r w:rsidR="00DF4452" w:rsidRPr="00704DA1">
        <w:rPr>
          <w:rFonts w:ascii="Arial" w:hAnsi="Arial" w:cs="Arial"/>
          <w:sz w:val="18"/>
          <w:szCs w:val="18"/>
        </w:rPr>
        <w:t>confidently approach an individual and visit with him or her about the gap between the unit’s expectations and the individuals perceived or documented conduct.</w:t>
      </w:r>
      <w:r w:rsidRPr="00704DA1">
        <w:rPr>
          <w:rFonts w:ascii="Arial" w:hAnsi="Arial" w:cs="Arial"/>
          <w:sz w:val="18"/>
          <w:szCs w:val="18"/>
        </w:rPr>
        <w:t>”</w:t>
      </w:r>
      <w:r w:rsidR="00DF4452" w:rsidRPr="00704DA1">
        <w:rPr>
          <w:rFonts w:ascii="Arial" w:hAnsi="Arial" w:cs="Arial"/>
          <w:sz w:val="18"/>
          <w:szCs w:val="18"/>
        </w:rPr>
        <w:t xml:space="preserve">   </w:t>
      </w:r>
      <w:r w:rsidR="00DF4452" w:rsidRPr="00704DA1">
        <w:rPr>
          <w:rFonts w:ascii="Arial" w:hAnsi="Arial" w:cs="Arial"/>
          <w:color w:val="000000" w:themeColor="text1"/>
          <w:sz w:val="18"/>
          <w:szCs w:val="18"/>
        </w:rPr>
        <w:t xml:space="preserve">  </w:t>
      </w:r>
    </w:p>
    <w:p w14:paraId="4D9B88AA" w14:textId="2C8C3C88" w:rsidR="00AC32C0" w:rsidRPr="00704DA1" w:rsidRDefault="003F1259" w:rsidP="003F1259">
      <w:pPr>
        <w:pStyle w:val="ListParagraph"/>
        <w:ind w:left="0" w:right="-180" w:hanging="353"/>
        <w:jc w:val="both"/>
        <w:rPr>
          <w:rFonts w:ascii="Arial" w:hAnsi="Arial" w:cs="Arial"/>
          <w:color w:val="000000" w:themeColor="text1"/>
          <w:sz w:val="18"/>
          <w:szCs w:val="18"/>
        </w:rPr>
      </w:pPr>
      <w:r w:rsidRPr="00704DA1">
        <w:rPr>
          <w:rFonts w:ascii="Arial" w:hAnsi="Arial" w:cs="Arial"/>
          <w:sz w:val="20"/>
          <w:szCs w:val="20"/>
        </w:rPr>
        <w:lastRenderedPageBreak/>
        <w:t xml:space="preserve">8. </w:t>
      </w:r>
      <w:r w:rsidRPr="00704DA1">
        <w:rPr>
          <w:rFonts w:ascii="Arial" w:hAnsi="Arial" w:cs="Arial"/>
          <w:sz w:val="20"/>
          <w:szCs w:val="20"/>
        </w:rPr>
        <w:tab/>
        <w:t>G</w:t>
      </w:r>
      <w:r w:rsidR="00AC32C0" w:rsidRPr="00704DA1">
        <w:rPr>
          <w:rFonts w:ascii="Arial" w:hAnsi="Arial" w:cs="Arial"/>
          <w:sz w:val="20"/>
          <w:szCs w:val="20"/>
        </w:rPr>
        <w:t xml:space="preserve">unsalus, C. K. (2006). </w:t>
      </w:r>
      <w:r w:rsidR="00AC32C0" w:rsidRPr="00704DA1">
        <w:rPr>
          <w:rFonts w:ascii="Arial" w:hAnsi="Arial" w:cs="Arial"/>
          <w:i/>
          <w:sz w:val="20"/>
          <w:szCs w:val="20"/>
        </w:rPr>
        <w:t>The</w:t>
      </w:r>
      <w:r w:rsidR="006E25A0" w:rsidRPr="00704DA1">
        <w:rPr>
          <w:rFonts w:ascii="Arial" w:hAnsi="Arial" w:cs="Arial"/>
          <w:sz w:val="20"/>
          <w:szCs w:val="20"/>
        </w:rPr>
        <w:t xml:space="preserve"> C</w:t>
      </w:r>
      <w:r w:rsidR="006E25A0" w:rsidRPr="00704DA1">
        <w:rPr>
          <w:rFonts w:ascii="Arial" w:hAnsi="Arial" w:cs="Arial"/>
          <w:i/>
          <w:iCs/>
          <w:sz w:val="20"/>
          <w:szCs w:val="20"/>
        </w:rPr>
        <w:t>ollege A</w:t>
      </w:r>
      <w:r w:rsidR="00AC32C0" w:rsidRPr="00704DA1">
        <w:rPr>
          <w:rFonts w:ascii="Arial" w:hAnsi="Arial" w:cs="Arial"/>
          <w:i/>
          <w:iCs/>
          <w:sz w:val="20"/>
          <w:szCs w:val="20"/>
        </w:rPr>
        <w:t xml:space="preserve">dministrator’s </w:t>
      </w:r>
      <w:r w:rsidR="006E25A0" w:rsidRPr="00704DA1">
        <w:rPr>
          <w:rFonts w:ascii="Arial" w:hAnsi="Arial" w:cs="Arial"/>
          <w:i/>
          <w:iCs/>
          <w:sz w:val="20"/>
          <w:szCs w:val="20"/>
        </w:rPr>
        <w:t>Survival G</w:t>
      </w:r>
      <w:r w:rsidR="00AC32C0" w:rsidRPr="00704DA1">
        <w:rPr>
          <w:rFonts w:ascii="Arial" w:hAnsi="Arial" w:cs="Arial"/>
          <w:i/>
          <w:iCs/>
          <w:sz w:val="20"/>
          <w:szCs w:val="20"/>
        </w:rPr>
        <w:t>uide</w:t>
      </w:r>
      <w:r w:rsidR="00AC32C0" w:rsidRPr="00704DA1">
        <w:rPr>
          <w:rFonts w:ascii="Arial" w:hAnsi="Arial" w:cs="Arial"/>
          <w:sz w:val="20"/>
          <w:szCs w:val="20"/>
        </w:rPr>
        <w:t>.  Cambridge, MA: Harvard U.</w:t>
      </w:r>
    </w:p>
    <w:p w14:paraId="62D6C39D" w14:textId="77777777" w:rsidR="00AC32C0" w:rsidRPr="00704DA1" w:rsidRDefault="00AC32C0" w:rsidP="00EA06F8">
      <w:pPr>
        <w:pStyle w:val="ListParagraph"/>
        <w:numPr>
          <w:ilvl w:val="0"/>
          <w:numId w:val="4"/>
        </w:numPr>
        <w:ind w:left="720" w:right="630"/>
        <w:jc w:val="both"/>
        <w:rPr>
          <w:rFonts w:ascii="Arial" w:hAnsi="Arial" w:cs="Arial"/>
          <w:sz w:val="18"/>
          <w:szCs w:val="18"/>
        </w:rPr>
      </w:pPr>
      <w:r w:rsidRPr="00704DA1">
        <w:rPr>
          <w:rFonts w:ascii="Arial" w:hAnsi="Arial" w:cs="Arial"/>
          <w:sz w:val="18"/>
          <w:szCs w:val="18"/>
        </w:rPr>
        <w:t xml:space="preserve">“If you find yourself frustrated with or disappointed in someone, it may be worth considering whether you’ve ever let him or her know, in a positive way, what you expect.” (p. 18) </w:t>
      </w:r>
    </w:p>
    <w:p w14:paraId="75CD3F5E" w14:textId="77777777" w:rsidR="003F1259" w:rsidRPr="00704DA1" w:rsidRDefault="006E25A0" w:rsidP="003F1259">
      <w:pPr>
        <w:pStyle w:val="ListParagraph"/>
        <w:numPr>
          <w:ilvl w:val="0"/>
          <w:numId w:val="4"/>
        </w:numPr>
        <w:ind w:left="720" w:right="630"/>
        <w:jc w:val="both"/>
        <w:rPr>
          <w:rFonts w:ascii="Arial" w:hAnsi="Arial" w:cs="Arial"/>
          <w:sz w:val="18"/>
          <w:szCs w:val="18"/>
        </w:rPr>
      </w:pPr>
      <w:r w:rsidRPr="00704DA1">
        <w:rPr>
          <w:rFonts w:ascii="Arial" w:hAnsi="Arial" w:cs="Arial"/>
          <w:sz w:val="18"/>
          <w:szCs w:val="18"/>
        </w:rPr>
        <w:t>“The reason to read books about good parenting or dog training is that they teach you how to modify your behavior and to build effective communication skills.” (p. 71)</w:t>
      </w:r>
    </w:p>
    <w:p w14:paraId="7DCAFB70" w14:textId="77777777" w:rsidR="003F1259" w:rsidRPr="00704DA1" w:rsidRDefault="003F1259" w:rsidP="003F1259">
      <w:pPr>
        <w:pStyle w:val="ListParagraph"/>
        <w:ind w:right="630" w:firstLine="0"/>
        <w:jc w:val="both"/>
        <w:rPr>
          <w:rFonts w:ascii="Arial" w:hAnsi="Arial" w:cs="Arial"/>
          <w:sz w:val="18"/>
          <w:szCs w:val="18"/>
        </w:rPr>
      </w:pPr>
    </w:p>
    <w:p w14:paraId="04830F4F" w14:textId="5EBE20B6" w:rsidR="00AC32C0" w:rsidRPr="00704DA1" w:rsidRDefault="003F1259" w:rsidP="003F1259">
      <w:pPr>
        <w:ind w:left="0" w:right="630"/>
        <w:jc w:val="both"/>
        <w:rPr>
          <w:rFonts w:ascii="Arial" w:hAnsi="Arial" w:cs="Arial"/>
          <w:sz w:val="18"/>
          <w:szCs w:val="18"/>
        </w:rPr>
      </w:pPr>
      <w:r w:rsidRPr="00704DA1">
        <w:rPr>
          <w:rFonts w:ascii="Arial" w:hAnsi="Arial" w:cs="Arial"/>
          <w:sz w:val="20"/>
          <w:szCs w:val="20"/>
        </w:rPr>
        <w:t xml:space="preserve">9. </w:t>
      </w:r>
      <w:r w:rsidRPr="00704DA1">
        <w:rPr>
          <w:rFonts w:ascii="Arial" w:hAnsi="Arial" w:cs="Arial"/>
          <w:sz w:val="20"/>
          <w:szCs w:val="20"/>
        </w:rPr>
        <w:tab/>
        <w:t>L</w:t>
      </w:r>
      <w:r w:rsidR="00F77AC6" w:rsidRPr="00704DA1">
        <w:rPr>
          <w:rFonts w:ascii="Arial" w:hAnsi="Arial" w:cs="Arial"/>
          <w:sz w:val="20"/>
          <w:szCs w:val="20"/>
        </w:rPr>
        <w:t xml:space="preserve">eaming, Deryl R. </w:t>
      </w:r>
      <w:r w:rsidR="00AC32C0" w:rsidRPr="00704DA1">
        <w:rPr>
          <w:rFonts w:ascii="Arial" w:hAnsi="Arial" w:cs="Arial"/>
          <w:sz w:val="20"/>
          <w:szCs w:val="20"/>
        </w:rPr>
        <w:t>(2007). Academic</w:t>
      </w:r>
      <w:r w:rsidR="006E25A0" w:rsidRPr="00704DA1">
        <w:rPr>
          <w:rFonts w:ascii="Arial" w:hAnsi="Arial" w:cs="Arial"/>
          <w:i/>
          <w:sz w:val="20"/>
          <w:szCs w:val="20"/>
        </w:rPr>
        <w:t xml:space="preserve"> L</w:t>
      </w:r>
      <w:r w:rsidR="00AC32C0" w:rsidRPr="00704DA1">
        <w:rPr>
          <w:rFonts w:ascii="Arial" w:hAnsi="Arial" w:cs="Arial"/>
          <w:i/>
          <w:sz w:val="20"/>
          <w:szCs w:val="20"/>
        </w:rPr>
        <w:t>eadership:  a Practical guide to chairing the</w:t>
      </w:r>
      <w:r w:rsidR="00AC32C0" w:rsidRPr="00704DA1">
        <w:rPr>
          <w:rFonts w:ascii="Arial" w:hAnsi="Arial" w:cs="Arial"/>
          <w:sz w:val="20"/>
          <w:szCs w:val="20"/>
        </w:rPr>
        <w:t xml:space="preserve"> department – Second Edition. </w:t>
      </w:r>
      <w:r w:rsidR="00F77AC6" w:rsidRPr="00704DA1">
        <w:rPr>
          <w:rFonts w:ascii="Arial" w:hAnsi="Arial" w:cs="Arial"/>
          <w:sz w:val="20"/>
          <w:szCs w:val="20"/>
        </w:rPr>
        <w:t xml:space="preserve">Bolton, MA: </w:t>
      </w:r>
      <w:r w:rsidR="00AC32C0" w:rsidRPr="00704DA1">
        <w:rPr>
          <w:rFonts w:ascii="Arial" w:hAnsi="Arial" w:cs="Arial"/>
          <w:sz w:val="20"/>
          <w:szCs w:val="20"/>
        </w:rPr>
        <w:t xml:space="preserve">Anker </w:t>
      </w:r>
    </w:p>
    <w:p w14:paraId="4A2F4D4F" w14:textId="3F1CB750" w:rsidR="003F1259" w:rsidRPr="00704DA1" w:rsidRDefault="00AC32C0" w:rsidP="00597F7F">
      <w:pPr>
        <w:numPr>
          <w:ilvl w:val="0"/>
          <w:numId w:val="10"/>
        </w:numPr>
        <w:ind w:left="720" w:right="0"/>
        <w:jc w:val="both"/>
        <w:rPr>
          <w:rFonts w:ascii="Arial" w:hAnsi="Arial" w:cs="Arial"/>
          <w:sz w:val="18"/>
          <w:szCs w:val="18"/>
        </w:rPr>
      </w:pPr>
      <w:r w:rsidRPr="00704DA1">
        <w:rPr>
          <w:rFonts w:ascii="Arial" w:hAnsi="Arial" w:cs="Arial"/>
          <w:sz w:val="18"/>
          <w:szCs w:val="18"/>
        </w:rPr>
        <w:t>“When we listen to complaints, we are tempted to engage in conversation, to respond with logical arguments and/or solutions, to judge, or to criticize. Generally, it is better to listen silently; doing little more than showing concerned interest.” (p. 347-48)</w:t>
      </w:r>
    </w:p>
    <w:p w14:paraId="07E9A9C7" w14:textId="77777777" w:rsidR="00E23E53" w:rsidRPr="00704DA1" w:rsidRDefault="00E23E53" w:rsidP="00E23E53">
      <w:pPr>
        <w:ind w:left="360" w:right="630"/>
        <w:jc w:val="both"/>
        <w:rPr>
          <w:rFonts w:ascii="Arial" w:hAnsi="Arial" w:cs="Arial"/>
          <w:sz w:val="20"/>
          <w:szCs w:val="20"/>
        </w:rPr>
      </w:pPr>
    </w:p>
    <w:p w14:paraId="2A22F9C2" w14:textId="12173FB5" w:rsidR="00E23E53" w:rsidRPr="00704DA1" w:rsidRDefault="00E23E53" w:rsidP="003F1259">
      <w:pPr>
        <w:pStyle w:val="ListParagraph"/>
        <w:numPr>
          <w:ilvl w:val="0"/>
          <w:numId w:val="19"/>
        </w:numPr>
        <w:ind w:left="0" w:right="0" w:hanging="450"/>
        <w:jc w:val="both"/>
        <w:rPr>
          <w:rFonts w:ascii="Arial" w:hAnsi="Arial" w:cs="Arial"/>
          <w:sz w:val="20"/>
          <w:szCs w:val="20"/>
        </w:rPr>
      </w:pPr>
      <w:r w:rsidRPr="00704DA1">
        <w:rPr>
          <w:rFonts w:ascii="Arial" w:hAnsi="Arial" w:cs="Arial"/>
          <w:sz w:val="20"/>
          <w:szCs w:val="20"/>
        </w:rPr>
        <w:t xml:space="preserve">Lencioni, Patrick. (2005). Page 7 </w:t>
      </w:r>
      <w:r w:rsidRPr="00704DA1">
        <w:rPr>
          <w:rFonts w:ascii="Arial" w:hAnsi="Arial" w:cs="Arial"/>
          <w:i/>
          <w:sz w:val="20"/>
          <w:szCs w:val="20"/>
          <w:u w:val="single"/>
        </w:rPr>
        <w:t>from</w:t>
      </w:r>
      <w:r w:rsidRPr="00704DA1">
        <w:rPr>
          <w:rFonts w:ascii="Arial" w:hAnsi="Arial" w:cs="Arial"/>
          <w:sz w:val="20"/>
          <w:szCs w:val="20"/>
        </w:rPr>
        <w:t xml:space="preserve">: </w:t>
      </w:r>
      <w:r w:rsidRPr="00704DA1">
        <w:rPr>
          <w:rFonts w:ascii="Arial" w:hAnsi="Arial" w:cs="Arial"/>
          <w:i/>
          <w:sz w:val="20"/>
          <w:szCs w:val="20"/>
        </w:rPr>
        <w:t>Overcoming the Five Dysfunctions of a Team: a field guide for leaders, managers, and facilitators</w:t>
      </w:r>
      <w:r w:rsidRPr="00704DA1">
        <w:rPr>
          <w:rFonts w:ascii="Arial" w:hAnsi="Arial" w:cs="Arial"/>
          <w:sz w:val="20"/>
          <w:szCs w:val="20"/>
        </w:rPr>
        <w:t xml:space="preserve">. San Francisco, CA: Jossey-Bass </w:t>
      </w:r>
    </w:p>
    <w:p w14:paraId="5B900CAE" w14:textId="77777777" w:rsidR="00E23E53" w:rsidRPr="00704DA1" w:rsidRDefault="00E23E53" w:rsidP="00597F7F">
      <w:pPr>
        <w:ind w:left="0" w:firstLine="0"/>
        <w:rPr>
          <w:rFonts w:ascii="Arial" w:hAnsi="Arial" w:cs="Arial"/>
          <w:sz w:val="20"/>
          <w:szCs w:val="20"/>
        </w:rPr>
      </w:pPr>
    </w:p>
    <w:p w14:paraId="40436200" w14:textId="77777777" w:rsidR="00E23E53" w:rsidRPr="00704DA1" w:rsidRDefault="00E23E53" w:rsidP="00E23E53">
      <w:pPr>
        <w:pStyle w:val="ListParagraph"/>
        <w:ind w:left="1073" w:firstLine="0"/>
        <w:jc w:val="center"/>
        <w:rPr>
          <w:rFonts w:ascii="Arial" w:hAnsi="Arial" w:cs="Arial"/>
          <w:sz w:val="20"/>
          <w:szCs w:val="20"/>
        </w:rPr>
      </w:pPr>
      <w:bookmarkStart w:id="0" w:name="_GoBack"/>
      <w:bookmarkEnd w:id="0"/>
      <w:r w:rsidRPr="00704DA1">
        <w:rPr>
          <w:rFonts w:ascii="Arial" w:hAnsi="Arial" w:cs="Arial"/>
          <w:sz w:val="20"/>
          <w:szCs w:val="20"/>
        </w:rPr>
        <w:t>A QUICK OVERVIEW OF THE MODEL</w:t>
      </w:r>
    </w:p>
    <w:p w14:paraId="448B2486" w14:textId="77777777" w:rsidR="00E23E53" w:rsidRPr="00704DA1" w:rsidRDefault="00E23E53" w:rsidP="00E23E53">
      <w:pPr>
        <w:pStyle w:val="ListParagraph"/>
        <w:ind w:firstLine="0"/>
        <w:jc w:val="both"/>
        <w:rPr>
          <w:rFonts w:ascii="Arial" w:hAnsi="Arial" w:cs="Arial"/>
          <w:sz w:val="18"/>
          <w:szCs w:val="18"/>
        </w:rPr>
      </w:pPr>
      <w:r w:rsidRPr="00704DA1">
        <w:rPr>
          <w:rFonts w:ascii="Arial" w:hAnsi="Arial" w:cs="Arial"/>
          <w:sz w:val="18"/>
          <w:szCs w:val="18"/>
        </w:rPr>
        <w:br/>
        <w:t xml:space="preserve">The true measure of a team is that it accomplishes the results that it sets out to achieve. To do that on a consistent, ongoing basis, a team must overcome the five dysfunctions listed here by embodying the behaviors described for each one. </w:t>
      </w:r>
    </w:p>
    <w:p w14:paraId="290512EE" w14:textId="77777777" w:rsidR="00E23E53" w:rsidRPr="00704DA1" w:rsidRDefault="00E23E53" w:rsidP="00E23E53">
      <w:pPr>
        <w:pStyle w:val="ListParagraph"/>
        <w:ind w:left="1073" w:firstLine="0"/>
        <w:rPr>
          <w:rFonts w:ascii="Arial" w:hAnsi="Arial" w:cs="Arial"/>
          <w:sz w:val="20"/>
          <w:szCs w:val="20"/>
        </w:rPr>
      </w:pPr>
    </w:p>
    <w:p w14:paraId="42B3FDAB" w14:textId="77777777" w:rsidR="00E23E53" w:rsidRPr="00704DA1" w:rsidRDefault="00E23E53" w:rsidP="00E23E53">
      <w:pPr>
        <w:pStyle w:val="ListParagraph"/>
        <w:ind w:left="1073" w:right="630" w:firstLine="0"/>
        <w:jc w:val="both"/>
        <w:rPr>
          <w:rFonts w:ascii="Arial" w:hAnsi="Arial" w:cs="Arial"/>
          <w:sz w:val="18"/>
          <w:szCs w:val="18"/>
        </w:rPr>
      </w:pPr>
      <w:r w:rsidRPr="00704DA1">
        <w:rPr>
          <w:rFonts w:ascii="Wingdings 3" w:hAnsi="Wingdings 3"/>
          <w:sz w:val="20"/>
          <w:szCs w:val="20"/>
        </w:rPr>
        <w:t></w:t>
      </w:r>
      <w:r w:rsidRPr="00704DA1">
        <w:rPr>
          <w:rFonts w:ascii="Wingdings 3" w:hAnsi="Wingdings 3"/>
          <w:sz w:val="20"/>
          <w:szCs w:val="20"/>
        </w:rPr>
        <w:t></w:t>
      </w:r>
      <w:r w:rsidRPr="00704DA1">
        <w:rPr>
          <w:rFonts w:ascii="Arial" w:hAnsi="Arial" w:cs="Arial"/>
          <w:b/>
          <w:sz w:val="18"/>
          <w:szCs w:val="18"/>
        </w:rPr>
        <w:t>Dysfunction #1: Absence of Trust:</w:t>
      </w:r>
      <w:r w:rsidRPr="00704DA1">
        <w:rPr>
          <w:rFonts w:ascii="Arial" w:hAnsi="Arial" w:cs="Arial"/>
          <w:sz w:val="18"/>
          <w:szCs w:val="18"/>
        </w:rPr>
        <w:t xml:space="preserve"> Members of great teams trust one another on a fundamental, emotional level, and they are comfortable being vulnerable with each other about their weaknesses, mistakes, fears, and behaviors. They get to a point where they can be completely open with one another, without filters. This is essential because…</w:t>
      </w:r>
    </w:p>
    <w:p w14:paraId="0E174E5C" w14:textId="77777777" w:rsidR="00E23E53" w:rsidRPr="00704DA1" w:rsidRDefault="00E23E53" w:rsidP="00E23E53">
      <w:pPr>
        <w:pStyle w:val="ListParagraph"/>
        <w:ind w:left="1073" w:right="630" w:firstLine="0"/>
        <w:jc w:val="both"/>
        <w:rPr>
          <w:rFonts w:ascii="Arial" w:hAnsi="Arial" w:cs="Arial"/>
          <w:sz w:val="18"/>
          <w:szCs w:val="18"/>
        </w:rPr>
      </w:pPr>
    </w:p>
    <w:p w14:paraId="2F25CC9B" w14:textId="77777777" w:rsidR="00E23E53" w:rsidRPr="00704DA1" w:rsidRDefault="00E23E53" w:rsidP="00E23E53">
      <w:pPr>
        <w:pStyle w:val="ListParagraph"/>
        <w:ind w:left="1073" w:right="630" w:firstLine="0"/>
        <w:jc w:val="both"/>
        <w:rPr>
          <w:rFonts w:ascii="Arial" w:hAnsi="Arial" w:cs="Arial"/>
          <w:sz w:val="18"/>
          <w:szCs w:val="18"/>
        </w:rPr>
      </w:pPr>
      <w:r w:rsidRPr="00704DA1">
        <w:rPr>
          <w:rFonts w:ascii="Wingdings 3" w:hAnsi="Wingdings 3"/>
          <w:sz w:val="18"/>
          <w:szCs w:val="18"/>
        </w:rPr>
        <w:t></w:t>
      </w:r>
      <w:r w:rsidRPr="00704DA1">
        <w:rPr>
          <w:rFonts w:ascii="Arial" w:hAnsi="Arial" w:cs="Arial"/>
          <w:sz w:val="18"/>
          <w:szCs w:val="18"/>
        </w:rPr>
        <w:t xml:space="preserve">   </w:t>
      </w:r>
      <w:r w:rsidRPr="00704DA1">
        <w:rPr>
          <w:rFonts w:ascii="Arial" w:hAnsi="Arial" w:cs="Arial"/>
          <w:b/>
          <w:sz w:val="18"/>
          <w:szCs w:val="18"/>
        </w:rPr>
        <w:t>Dysfunction #2: Fear of conflict:</w:t>
      </w:r>
      <w:r w:rsidRPr="00704DA1">
        <w:rPr>
          <w:rFonts w:ascii="Arial" w:hAnsi="Arial" w:cs="Arial"/>
          <w:sz w:val="18"/>
          <w:szCs w:val="18"/>
        </w:rPr>
        <w:t xml:space="preserve"> …teams that trust one another are not afraid to engage in passionate dialogue around issues and decisions that are key to the organization’s success. They do not hesitate to disagree with, challenge, and question one another all in the spirit of finding the best answers, discovering the truth, and making great decisions. This is important because…</w:t>
      </w:r>
    </w:p>
    <w:p w14:paraId="58271E17" w14:textId="77777777" w:rsidR="00E23E53" w:rsidRPr="00704DA1" w:rsidRDefault="00E23E53" w:rsidP="00E23E53">
      <w:pPr>
        <w:pStyle w:val="ListParagraph"/>
        <w:ind w:left="1073" w:right="630" w:firstLine="0"/>
        <w:jc w:val="both"/>
        <w:rPr>
          <w:rFonts w:ascii="Arial" w:hAnsi="Arial" w:cs="Arial"/>
          <w:sz w:val="18"/>
          <w:szCs w:val="18"/>
        </w:rPr>
      </w:pPr>
    </w:p>
    <w:p w14:paraId="6FBA32A4" w14:textId="77777777" w:rsidR="00E23E53" w:rsidRPr="00704DA1" w:rsidRDefault="00E23E53" w:rsidP="00E23E53">
      <w:pPr>
        <w:pStyle w:val="ListParagraph"/>
        <w:ind w:left="1073" w:right="630" w:firstLine="0"/>
        <w:jc w:val="both"/>
        <w:rPr>
          <w:rFonts w:ascii="Arial" w:hAnsi="Arial" w:cs="Arial"/>
          <w:sz w:val="18"/>
          <w:szCs w:val="18"/>
        </w:rPr>
      </w:pPr>
      <w:r w:rsidRPr="00704DA1">
        <w:rPr>
          <w:rFonts w:ascii="Wingdings 3" w:hAnsi="Wingdings 3"/>
          <w:sz w:val="18"/>
          <w:szCs w:val="18"/>
        </w:rPr>
        <w:t></w:t>
      </w:r>
      <w:r w:rsidRPr="00704DA1">
        <w:rPr>
          <w:rFonts w:ascii="Wingdings 3" w:hAnsi="Wingdings 3"/>
          <w:sz w:val="18"/>
          <w:szCs w:val="18"/>
        </w:rPr>
        <w:t></w:t>
      </w:r>
      <w:r w:rsidRPr="00704DA1">
        <w:rPr>
          <w:rFonts w:ascii="Arial" w:hAnsi="Arial" w:cs="Arial"/>
          <w:b/>
          <w:sz w:val="18"/>
          <w:szCs w:val="18"/>
        </w:rPr>
        <w:t>Dysfunction #3: Lack of Commitment:</w:t>
      </w:r>
      <w:r w:rsidRPr="00704DA1">
        <w:rPr>
          <w:rFonts w:ascii="Arial" w:hAnsi="Arial" w:cs="Arial"/>
          <w:sz w:val="18"/>
          <w:szCs w:val="18"/>
        </w:rPr>
        <w:t xml:space="preserve"> …teams that engage in unfiltered conflict are able to achieve genuine buy-in around important decisions, even when various members of the team initially disagree. That’s because they ensure that all opinions and ideas are put on the table and considered, giving confidence to team members that no stone has been left unturned. This is critical because… </w:t>
      </w:r>
    </w:p>
    <w:p w14:paraId="5535B90F" w14:textId="77777777" w:rsidR="00E23E53" w:rsidRPr="00704DA1" w:rsidRDefault="00E23E53" w:rsidP="00E23E53">
      <w:pPr>
        <w:pStyle w:val="ListParagraph"/>
        <w:ind w:left="1073" w:right="630" w:firstLine="0"/>
        <w:jc w:val="both"/>
        <w:rPr>
          <w:rFonts w:ascii="Arial" w:hAnsi="Arial" w:cs="Arial"/>
          <w:sz w:val="18"/>
          <w:szCs w:val="18"/>
        </w:rPr>
      </w:pPr>
    </w:p>
    <w:p w14:paraId="09095B7B" w14:textId="77777777" w:rsidR="00E23E53" w:rsidRPr="00704DA1" w:rsidRDefault="00E23E53" w:rsidP="00E23E53">
      <w:pPr>
        <w:pStyle w:val="ListParagraph"/>
        <w:ind w:left="1073" w:right="630" w:firstLine="0"/>
        <w:jc w:val="both"/>
        <w:rPr>
          <w:rFonts w:ascii="Arial" w:hAnsi="Arial" w:cs="Arial"/>
          <w:sz w:val="18"/>
          <w:szCs w:val="18"/>
        </w:rPr>
      </w:pPr>
      <w:r w:rsidRPr="00704DA1">
        <w:rPr>
          <w:rFonts w:ascii="Wingdings 3" w:hAnsi="Wingdings 3"/>
          <w:sz w:val="18"/>
          <w:szCs w:val="18"/>
        </w:rPr>
        <w:t></w:t>
      </w:r>
      <w:r w:rsidRPr="00704DA1">
        <w:rPr>
          <w:rFonts w:ascii="Wingdings 3" w:hAnsi="Wingdings 3"/>
          <w:sz w:val="18"/>
          <w:szCs w:val="18"/>
        </w:rPr>
        <w:t></w:t>
      </w:r>
      <w:r w:rsidRPr="00704DA1">
        <w:rPr>
          <w:rFonts w:ascii="Arial" w:hAnsi="Arial" w:cs="Arial"/>
          <w:b/>
          <w:sz w:val="18"/>
          <w:szCs w:val="18"/>
        </w:rPr>
        <w:t>Dysfunction #4: Avoidance of Accountability:</w:t>
      </w:r>
      <w:r w:rsidRPr="00704DA1">
        <w:rPr>
          <w:rFonts w:ascii="Arial" w:hAnsi="Arial" w:cs="Arial"/>
          <w:sz w:val="18"/>
          <w:szCs w:val="18"/>
        </w:rPr>
        <w:t xml:space="preserve"> …teams that commit to decisions and standards of performance do not hesitate to hold one another accountable for adhering to the primary source of accountability; they go directly to their peers. This matters because…</w:t>
      </w:r>
    </w:p>
    <w:p w14:paraId="470727CB" w14:textId="77777777" w:rsidR="00E23E53" w:rsidRPr="00704DA1" w:rsidRDefault="00E23E53" w:rsidP="00E23E53">
      <w:pPr>
        <w:pStyle w:val="ListParagraph"/>
        <w:ind w:left="1073" w:right="630" w:firstLine="0"/>
        <w:jc w:val="both"/>
        <w:rPr>
          <w:rFonts w:ascii="Arial" w:hAnsi="Arial" w:cs="Arial"/>
          <w:sz w:val="18"/>
          <w:szCs w:val="18"/>
        </w:rPr>
      </w:pPr>
    </w:p>
    <w:p w14:paraId="788E73BB" w14:textId="77777777" w:rsidR="00E23E53" w:rsidRPr="00704DA1" w:rsidRDefault="00E23E53" w:rsidP="00E23E53">
      <w:pPr>
        <w:pStyle w:val="ListParagraph"/>
        <w:ind w:left="1073" w:right="630" w:firstLine="0"/>
        <w:jc w:val="both"/>
        <w:rPr>
          <w:rFonts w:ascii="Arial" w:hAnsi="Arial" w:cs="Arial"/>
          <w:sz w:val="18"/>
          <w:szCs w:val="18"/>
        </w:rPr>
      </w:pPr>
      <w:r w:rsidRPr="00704DA1">
        <w:rPr>
          <w:rFonts w:ascii="Wingdings 3" w:hAnsi="Wingdings 3"/>
          <w:sz w:val="18"/>
          <w:szCs w:val="18"/>
        </w:rPr>
        <w:t></w:t>
      </w:r>
      <w:r w:rsidRPr="00704DA1">
        <w:rPr>
          <w:rFonts w:ascii="Wingdings 3" w:hAnsi="Wingdings 3"/>
          <w:sz w:val="18"/>
          <w:szCs w:val="18"/>
        </w:rPr>
        <w:t></w:t>
      </w:r>
      <w:r w:rsidRPr="00704DA1">
        <w:rPr>
          <w:rFonts w:ascii="Arial" w:hAnsi="Arial" w:cs="Arial"/>
          <w:b/>
          <w:sz w:val="18"/>
          <w:szCs w:val="18"/>
        </w:rPr>
        <w:t xml:space="preserve">Dysfunction #5: Inattention to Results: </w:t>
      </w:r>
      <w:r w:rsidRPr="00704DA1">
        <w:rPr>
          <w:rFonts w:ascii="Arial" w:hAnsi="Arial" w:cs="Arial"/>
          <w:sz w:val="18"/>
          <w:szCs w:val="18"/>
        </w:rPr>
        <w:t xml:space="preserve">…teams that trust one another, engage in conflict, commit to decisions, and hold one another accountable are very likely to set aside their individual needs and agendas and focus almost exclusively on what is best for the team. They do not give in to the temptation to place their departments, career aspirations, or ego-driven status ahead of the collective results that define team success. </w:t>
      </w:r>
    </w:p>
    <w:p w14:paraId="0BFAB6BC" w14:textId="77777777" w:rsidR="00E23E53" w:rsidRPr="00704DA1" w:rsidRDefault="00E23E53" w:rsidP="00E23E53">
      <w:pPr>
        <w:pStyle w:val="ListParagraph"/>
        <w:ind w:left="1073" w:firstLine="0"/>
        <w:jc w:val="both"/>
        <w:rPr>
          <w:rFonts w:ascii="Arial" w:hAnsi="Arial" w:cs="Arial"/>
          <w:sz w:val="18"/>
          <w:szCs w:val="18"/>
        </w:rPr>
      </w:pPr>
    </w:p>
    <w:p w14:paraId="2C41100F" w14:textId="77777777" w:rsidR="00E23E53" w:rsidRPr="00704DA1" w:rsidRDefault="00E23E53" w:rsidP="00E23E53">
      <w:pPr>
        <w:pStyle w:val="ListParagraph"/>
        <w:ind w:left="1073" w:firstLine="0"/>
        <w:jc w:val="center"/>
        <w:rPr>
          <w:rFonts w:ascii="Arial" w:hAnsi="Arial" w:cs="Arial"/>
          <w:sz w:val="18"/>
          <w:szCs w:val="18"/>
        </w:rPr>
      </w:pPr>
      <w:r w:rsidRPr="00704DA1">
        <w:rPr>
          <w:rFonts w:ascii="Arial" w:hAnsi="Arial" w:cs="Arial"/>
          <w:sz w:val="18"/>
          <w:szCs w:val="18"/>
        </w:rPr>
        <w:t>That’s it.</w:t>
      </w:r>
    </w:p>
    <w:p w14:paraId="5711C70C" w14:textId="77777777" w:rsidR="00E23E53" w:rsidRPr="00704DA1" w:rsidRDefault="00E23E53" w:rsidP="00E23E53">
      <w:pPr>
        <w:ind w:right="0"/>
        <w:jc w:val="both"/>
        <w:rPr>
          <w:rFonts w:ascii="Arial" w:hAnsi="Arial" w:cs="Arial"/>
          <w:sz w:val="20"/>
          <w:szCs w:val="20"/>
        </w:rPr>
      </w:pPr>
    </w:p>
    <w:p w14:paraId="600DE8A8" w14:textId="77777777" w:rsidR="00E23E53" w:rsidRPr="00704DA1" w:rsidRDefault="00E23E53" w:rsidP="00E23E53">
      <w:pPr>
        <w:ind w:left="0" w:right="0" w:firstLine="0"/>
        <w:rPr>
          <w:rFonts w:ascii="Arial" w:hAnsi="Arial" w:cs="Arial"/>
          <w:sz w:val="20"/>
          <w:szCs w:val="20"/>
        </w:rPr>
      </w:pPr>
      <w:r w:rsidRPr="00704DA1">
        <w:rPr>
          <w:rFonts w:ascii="Arial" w:hAnsi="Arial" w:cs="Arial"/>
          <w:sz w:val="20"/>
          <w:szCs w:val="20"/>
        </w:rPr>
        <w:br w:type="page"/>
      </w:r>
    </w:p>
    <w:p w14:paraId="2DA7F4A4" w14:textId="20FCA713" w:rsidR="00AC32C0" w:rsidRPr="00704DA1" w:rsidRDefault="00AC32C0" w:rsidP="003F1259">
      <w:pPr>
        <w:pStyle w:val="ListParagraph"/>
        <w:numPr>
          <w:ilvl w:val="0"/>
          <w:numId w:val="19"/>
        </w:numPr>
        <w:ind w:left="0" w:right="0" w:hanging="450"/>
        <w:jc w:val="both"/>
        <w:rPr>
          <w:rFonts w:ascii="Arial" w:hAnsi="Arial" w:cs="Arial"/>
          <w:sz w:val="20"/>
          <w:szCs w:val="20"/>
        </w:rPr>
      </w:pPr>
      <w:r w:rsidRPr="00704DA1">
        <w:rPr>
          <w:rFonts w:ascii="Arial" w:hAnsi="Arial" w:cs="Arial"/>
          <w:sz w:val="20"/>
          <w:szCs w:val="20"/>
        </w:rPr>
        <w:lastRenderedPageBreak/>
        <w:t>Lucas, Ann F</w:t>
      </w:r>
      <w:r w:rsidR="00F77AC6" w:rsidRPr="00704DA1">
        <w:rPr>
          <w:rFonts w:ascii="Arial" w:hAnsi="Arial" w:cs="Arial"/>
          <w:sz w:val="20"/>
          <w:szCs w:val="20"/>
        </w:rPr>
        <w:t>.</w:t>
      </w:r>
      <w:r w:rsidRPr="00704DA1">
        <w:rPr>
          <w:rFonts w:ascii="Arial" w:hAnsi="Arial" w:cs="Arial"/>
          <w:sz w:val="20"/>
          <w:szCs w:val="20"/>
        </w:rPr>
        <w:t xml:space="preserve"> (1994). </w:t>
      </w:r>
      <w:r w:rsidR="006E25A0" w:rsidRPr="00704DA1">
        <w:rPr>
          <w:rFonts w:ascii="Arial" w:hAnsi="Arial" w:cs="Arial"/>
          <w:i/>
          <w:sz w:val="20"/>
          <w:szCs w:val="20"/>
        </w:rPr>
        <w:t>Strengthening Departmental L</w:t>
      </w:r>
      <w:r w:rsidRPr="00704DA1">
        <w:rPr>
          <w:rFonts w:ascii="Arial" w:hAnsi="Arial" w:cs="Arial"/>
          <w:i/>
          <w:sz w:val="20"/>
          <w:szCs w:val="20"/>
        </w:rPr>
        <w:t>eadership: a team-building guide for chairs in colleges and universities.</w:t>
      </w:r>
      <w:r w:rsidRPr="00704DA1">
        <w:rPr>
          <w:rFonts w:ascii="Arial" w:hAnsi="Arial" w:cs="Arial"/>
          <w:sz w:val="20"/>
          <w:szCs w:val="20"/>
        </w:rPr>
        <w:t xml:space="preserve">  San Francisco, CA: Jossey-Bass</w:t>
      </w:r>
    </w:p>
    <w:p w14:paraId="1F60FAB7" w14:textId="77777777" w:rsidR="00AC32C0" w:rsidRPr="00704DA1" w:rsidRDefault="00AC32C0" w:rsidP="003F1259">
      <w:pPr>
        <w:pStyle w:val="ListParagraph"/>
        <w:numPr>
          <w:ilvl w:val="0"/>
          <w:numId w:val="5"/>
        </w:numPr>
        <w:ind w:left="720" w:right="630"/>
        <w:jc w:val="both"/>
        <w:rPr>
          <w:rFonts w:ascii="Arial" w:hAnsi="Arial" w:cs="Arial"/>
          <w:sz w:val="18"/>
          <w:szCs w:val="18"/>
        </w:rPr>
      </w:pPr>
      <w:r w:rsidRPr="00704DA1">
        <w:rPr>
          <w:rFonts w:ascii="Arial" w:hAnsi="Arial" w:cs="Arial"/>
          <w:sz w:val="18"/>
          <w:szCs w:val="18"/>
        </w:rPr>
        <w:t>Lucas interviewed 100 chairs and asked them to identify characteristics of difficult colleagues.  She then interviewed twenty-five of those who were so described.  She reports that the alienated people “…were usually very willing to talk about their own plight.  They generally felt very isolated in the department.  There was no one with whom they could even have a cup of coffee or go to lunch.” (p. 91)</w:t>
      </w:r>
    </w:p>
    <w:p w14:paraId="667F0EBA" w14:textId="77777777" w:rsidR="00AC32C0" w:rsidRPr="00704DA1" w:rsidRDefault="00AC32C0" w:rsidP="003F1259">
      <w:pPr>
        <w:pStyle w:val="ListParagraph"/>
        <w:spacing w:before="240" w:after="240"/>
        <w:ind w:left="0" w:right="630"/>
        <w:jc w:val="both"/>
        <w:rPr>
          <w:rFonts w:ascii="Arial" w:hAnsi="Arial" w:cs="Arial"/>
          <w:sz w:val="20"/>
          <w:szCs w:val="20"/>
        </w:rPr>
      </w:pPr>
    </w:p>
    <w:p w14:paraId="3364E404" w14:textId="3B02C164" w:rsidR="00C17CAF" w:rsidRPr="00704DA1" w:rsidRDefault="00AC32C0" w:rsidP="006E1BF8">
      <w:pPr>
        <w:pStyle w:val="ListParagraph"/>
        <w:numPr>
          <w:ilvl w:val="0"/>
          <w:numId w:val="19"/>
        </w:numPr>
        <w:ind w:left="0" w:right="0" w:hanging="450"/>
        <w:jc w:val="both"/>
        <w:rPr>
          <w:rFonts w:ascii="Arial" w:hAnsi="Arial" w:cs="Arial"/>
          <w:sz w:val="20"/>
          <w:szCs w:val="20"/>
        </w:rPr>
      </w:pPr>
      <w:r w:rsidRPr="00704DA1">
        <w:rPr>
          <w:rFonts w:ascii="Arial" w:hAnsi="Arial" w:cs="Arial"/>
          <w:sz w:val="20"/>
          <w:szCs w:val="20"/>
        </w:rPr>
        <w:t xml:space="preserve">Oxenford, Carolyn and Sally Kuhlenschmidt.  </w:t>
      </w:r>
      <w:r w:rsidRPr="00704DA1">
        <w:rPr>
          <w:rFonts w:ascii="Arial" w:hAnsi="Arial" w:cs="Arial"/>
          <w:i/>
          <w:sz w:val="20"/>
          <w:szCs w:val="20"/>
        </w:rPr>
        <w:t xml:space="preserve">What about the psychologically challenged? </w:t>
      </w:r>
      <w:r w:rsidRPr="00704DA1">
        <w:rPr>
          <w:rFonts w:ascii="Arial" w:hAnsi="Arial" w:cs="Arial"/>
          <w:sz w:val="20"/>
          <w:szCs w:val="20"/>
        </w:rPr>
        <w:t xml:space="preserve">Chapter 7, </w:t>
      </w:r>
      <w:r w:rsidRPr="00704DA1">
        <w:rPr>
          <w:rFonts w:ascii="Arial" w:hAnsi="Arial" w:cs="Arial"/>
          <w:i/>
          <w:sz w:val="20"/>
          <w:szCs w:val="20"/>
        </w:rPr>
        <w:t>In</w:t>
      </w:r>
      <w:r w:rsidRPr="00704DA1">
        <w:rPr>
          <w:rFonts w:ascii="Arial" w:hAnsi="Arial" w:cs="Arial"/>
          <w:sz w:val="20"/>
          <w:szCs w:val="20"/>
        </w:rPr>
        <w:t>: Crookston, R. Kent (2012) Dealing with problem faculty: the #1 concern of America’s academic chairs.  San Francisco, CA: Jossey-</w:t>
      </w:r>
      <w:r w:rsidR="002D088E" w:rsidRPr="00704DA1">
        <w:rPr>
          <w:rFonts w:ascii="Arial" w:hAnsi="Arial" w:cs="Arial"/>
          <w:sz w:val="20"/>
          <w:szCs w:val="20"/>
        </w:rPr>
        <w:t>Bass (</w:t>
      </w:r>
      <w:r w:rsidR="0091786E" w:rsidRPr="00704DA1">
        <w:rPr>
          <w:rFonts w:ascii="Arial" w:hAnsi="Arial" w:cs="Arial"/>
          <w:sz w:val="20"/>
          <w:szCs w:val="20"/>
        </w:rPr>
        <w:t>p. 165-189)</w:t>
      </w:r>
    </w:p>
    <w:p w14:paraId="408C3D41" w14:textId="77777777" w:rsidR="0091786E" w:rsidRPr="00704DA1" w:rsidRDefault="0091786E" w:rsidP="003F1259">
      <w:pPr>
        <w:pStyle w:val="ListParagraph"/>
        <w:numPr>
          <w:ilvl w:val="0"/>
          <w:numId w:val="5"/>
        </w:numPr>
        <w:ind w:left="720" w:right="630"/>
        <w:jc w:val="both"/>
        <w:rPr>
          <w:rFonts w:ascii="Arial" w:hAnsi="Arial" w:cs="Arial"/>
          <w:sz w:val="18"/>
          <w:szCs w:val="18"/>
        </w:rPr>
      </w:pPr>
      <w:r w:rsidRPr="00704DA1">
        <w:rPr>
          <w:rFonts w:ascii="Arial" w:hAnsi="Arial" w:cs="Arial"/>
          <w:sz w:val="18"/>
          <w:szCs w:val="18"/>
        </w:rPr>
        <w:t>“Recognizing when mental health issues may be part of the problem and how to best work with colleagues whose work-related issues are rooted in mental health concerns is unfortunately a skill that few chairs possess….  Examples of specific faculty behavior that may suggest a mental health problem are provided in Appendix C.</w:t>
      </w:r>
      <w:r w:rsidR="007A3263" w:rsidRPr="00704DA1">
        <w:rPr>
          <w:rFonts w:ascii="Arial" w:hAnsi="Arial" w:cs="Arial"/>
          <w:sz w:val="18"/>
          <w:szCs w:val="18"/>
        </w:rPr>
        <w:t>” (p.</w:t>
      </w:r>
      <w:r w:rsidRPr="00704DA1">
        <w:rPr>
          <w:rFonts w:ascii="Arial" w:hAnsi="Arial" w:cs="Arial"/>
          <w:sz w:val="18"/>
          <w:szCs w:val="18"/>
        </w:rPr>
        <w:t xml:space="preserve"> 166)</w:t>
      </w:r>
      <w:r w:rsidR="007A3263" w:rsidRPr="00704DA1">
        <w:rPr>
          <w:rFonts w:ascii="Arial" w:hAnsi="Arial" w:cs="Arial"/>
          <w:sz w:val="18"/>
          <w:szCs w:val="18"/>
        </w:rPr>
        <w:t xml:space="preserve"> </w:t>
      </w:r>
    </w:p>
    <w:p w14:paraId="5F16AB3F" w14:textId="77777777" w:rsidR="00C17CAF" w:rsidRPr="00704DA1" w:rsidRDefault="00AC32C0" w:rsidP="003F1259">
      <w:pPr>
        <w:pStyle w:val="ListParagraph"/>
        <w:ind w:left="0" w:right="0" w:firstLine="0"/>
        <w:jc w:val="both"/>
        <w:rPr>
          <w:rFonts w:ascii="Arial" w:hAnsi="Arial" w:cs="Arial"/>
          <w:sz w:val="20"/>
          <w:szCs w:val="20"/>
        </w:rPr>
      </w:pPr>
      <w:r w:rsidRPr="00704DA1">
        <w:rPr>
          <w:rFonts w:ascii="Arial" w:hAnsi="Arial" w:cs="Arial"/>
          <w:sz w:val="20"/>
          <w:szCs w:val="20"/>
        </w:rPr>
        <w:t xml:space="preserve"> </w:t>
      </w:r>
    </w:p>
    <w:p w14:paraId="03B4786A" w14:textId="77777777" w:rsidR="00AC32C0" w:rsidRPr="00704DA1" w:rsidRDefault="00AC32C0" w:rsidP="00A11E35">
      <w:pPr>
        <w:pStyle w:val="ListParagraph"/>
        <w:numPr>
          <w:ilvl w:val="0"/>
          <w:numId w:val="19"/>
        </w:numPr>
        <w:ind w:left="0" w:right="0" w:hanging="450"/>
        <w:jc w:val="both"/>
        <w:rPr>
          <w:rFonts w:ascii="Arial" w:hAnsi="Arial" w:cs="Arial"/>
          <w:sz w:val="20"/>
          <w:szCs w:val="20"/>
        </w:rPr>
      </w:pPr>
      <w:r w:rsidRPr="00704DA1">
        <w:rPr>
          <w:rFonts w:ascii="Arial" w:hAnsi="Arial" w:cs="Arial"/>
          <w:sz w:val="20"/>
          <w:szCs w:val="20"/>
        </w:rPr>
        <w:t xml:space="preserve">Patterson, K., Grenny, J., Maxfield, D., McMillan, R., &amp; Switzler, A. (2008). </w:t>
      </w:r>
      <w:r w:rsidRPr="00704DA1">
        <w:rPr>
          <w:rFonts w:ascii="Arial" w:hAnsi="Arial" w:cs="Arial"/>
          <w:i/>
          <w:iCs/>
          <w:sz w:val="20"/>
          <w:szCs w:val="20"/>
        </w:rPr>
        <w:t>Influencer: the power to change anything,</w:t>
      </w:r>
      <w:r w:rsidRPr="00704DA1">
        <w:rPr>
          <w:rFonts w:ascii="Arial" w:hAnsi="Arial" w:cs="Arial"/>
          <w:sz w:val="20"/>
          <w:szCs w:val="20"/>
        </w:rPr>
        <w:t xml:space="preserve"> New York, NY: McGraw Hill</w:t>
      </w:r>
    </w:p>
    <w:p w14:paraId="3D7C3CE5" w14:textId="77777777" w:rsidR="003622E9" w:rsidRPr="00704DA1" w:rsidRDefault="00AC32C0" w:rsidP="003F1259">
      <w:pPr>
        <w:pStyle w:val="ListParagraph"/>
        <w:numPr>
          <w:ilvl w:val="0"/>
          <w:numId w:val="4"/>
        </w:numPr>
        <w:ind w:left="720" w:right="630"/>
        <w:jc w:val="both"/>
        <w:rPr>
          <w:rFonts w:ascii="Arial" w:hAnsi="Arial" w:cs="Arial"/>
          <w:sz w:val="18"/>
          <w:szCs w:val="18"/>
        </w:rPr>
      </w:pPr>
      <w:r w:rsidRPr="00704DA1">
        <w:rPr>
          <w:rFonts w:ascii="Arial" w:hAnsi="Arial" w:cs="Arial"/>
          <w:iCs/>
          <w:sz w:val="18"/>
          <w:szCs w:val="18"/>
        </w:rPr>
        <w:t>“When it comes to resistant problems, verbal persuasion rarely works</w:t>
      </w:r>
      <w:r w:rsidRPr="00704DA1">
        <w:rPr>
          <w:rFonts w:ascii="Arial" w:hAnsi="Arial" w:cs="Arial"/>
          <w:sz w:val="18"/>
          <w:szCs w:val="18"/>
        </w:rPr>
        <w:t>… whenever you use forceful and overt verbal persuasion to try to convince others to see things your way, they’re probably not listening to what you say.  Instead, they’re looking for every error in your logic and mistake in your facts, all the while constructing counter-arguments.  Worse still, they don’t merely believe you’re wrong; they need you to be wrong in order to protect the status quo.  And since the final judge exists in their own head, you lose every time.” (p. 50-51)</w:t>
      </w:r>
    </w:p>
    <w:p w14:paraId="6238F47B" w14:textId="77777777" w:rsidR="00942E0D" w:rsidRPr="00704DA1" w:rsidRDefault="00942E0D" w:rsidP="003F1259">
      <w:pPr>
        <w:pStyle w:val="ListParagraph"/>
        <w:numPr>
          <w:ilvl w:val="0"/>
          <w:numId w:val="4"/>
        </w:numPr>
        <w:ind w:left="720" w:right="630"/>
        <w:jc w:val="both"/>
        <w:rPr>
          <w:rFonts w:ascii="Arial" w:hAnsi="Arial" w:cs="Arial"/>
          <w:sz w:val="18"/>
          <w:szCs w:val="18"/>
        </w:rPr>
      </w:pPr>
      <w:r w:rsidRPr="00704DA1">
        <w:rPr>
          <w:rFonts w:ascii="Arial" w:hAnsi="Arial" w:cs="Arial"/>
          <w:sz w:val="18"/>
          <w:szCs w:val="18"/>
        </w:rPr>
        <w:t xml:space="preserve">“Olympic hopefuls work on skills they yet have to master.  Club skaters work on skills they've already mastered.  Amateurs tend to spend </w:t>
      </w:r>
      <w:r w:rsidRPr="00704DA1">
        <w:rPr>
          <w:rFonts w:ascii="Arial" w:hAnsi="Arial" w:cs="Arial"/>
          <w:i/>
          <w:iCs/>
          <w:sz w:val="18"/>
          <w:szCs w:val="18"/>
        </w:rPr>
        <w:t>half</w:t>
      </w:r>
      <w:r w:rsidRPr="00704DA1">
        <w:rPr>
          <w:rFonts w:ascii="Arial" w:hAnsi="Arial" w:cs="Arial"/>
          <w:sz w:val="18"/>
          <w:szCs w:val="18"/>
        </w:rPr>
        <w:t xml:space="preserve"> of their time at the rink chatting with friends and not practicing at all.” (p. 118-119)</w:t>
      </w:r>
    </w:p>
    <w:p w14:paraId="3E0803FA" w14:textId="77777777" w:rsidR="003622E9" w:rsidRPr="00704DA1" w:rsidRDefault="003622E9" w:rsidP="003F1259">
      <w:pPr>
        <w:ind w:left="0" w:right="630" w:firstLine="0"/>
        <w:jc w:val="both"/>
        <w:rPr>
          <w:rFonts w:ascii="Arial" w:hAnsi="Arial" w:cs="Arial"/>
          <w:sz w:val="18"/>
          <w:szCs w:val="18"/>
        </w:rPr>
      </w:pPr>
    </w:p>
    <w:p w14:paraId="548D59DF" w14:textId="77777777" w:rsidR="003622E9" w:rsidRPr="00704DA1" w:rsidRDefault="003622E9" w:rsidP="00A11E35">
      <w:pPr>
        <w:pStyle w:val="ListParagraph"/>
        <w:numPr>
          <w:ilvl w:val="0"/>
          <w:numId w:val="19"/>
        </w:numPr>
        <w:ind w:left="0" w:right="0" w:hanging="450"/>
        <w:jc w:val="both"/>
        <w:rPr>
          <w:rFonts w:ascii="Arial" w:hAnsi="Arial" w:cs="Arial"/>
          <w:sz w:val="20"/>
          <w:szCs w:val="20"/>
        </w:rPr>
      </w:pPr>
      <w:r w:rsidRPr="00704DA1">
        <w:rPr>
          <w:rFonts w:ascii="Arial" w:hAnsi="Arial" w:cs="Arial"/>
          <w:sz w:val="20"/>
          <w:szCs w:val="20"/>
        </w:rPr>
        <w:t xml:space="preserve">Patterson, K., Grenny, J., Maxfield, D., McMillan, R., &amp; Switzler, A. (2013). </w:t>
      </w:r>
      <w:r w:rsidR="006E25A0" w:rsidRPr="00704DA1">
        <w:rPr>
          <w:rFonts w:ascii="Arial" w:hAnsi="Arial" w:cs="Arial"/>
          <w:i/>
          <w:iCs/>
          <w:sz w:val="20"/>
          <w:szCs w:val="20"/>
        </w:rPr>
        <w:t>Crucial Accountability: T</w:t>
      </w:r>
      <w:r w:rsidRPr="00704DA1">
        <w:rPr>
          <w:rFonts w:ascii="Arial" w:hAnsi="Arial" w:cs="Arial"/>
          <w:i/>
          <w:iCs/>
          <w:sz w:val="20"/>
          <w:szCs w:val="20"/>
        </w:rPr>
        <w:t>ools for resolving violated expectations, broken commitments, and bad behavior.</w:t>
      </w:r>
      <w:r w:rsidRPr="00704DA1">
        <w:rPr>
          <w:rFonts w:ascii="Arial" w:hAnsi="Arial" w:cs="Arial"/>
          <w:sz w:val="20"/>
          <w:szCs w:val="20"/>
        </w:rPr>
        <w:t xml:space="preserve"> New York, NY: McGraw Hill</w:t>
      </w:r>
    </w:p>
    <w:p w14:paraId="4DBDA7DD" w14:textId="77777777" w:rsidR="003622E9" w:rsidRPr="00704DA1" w:rsidRDefault="003622E9" w:rsidP="003F1259">
      <w:pPr>
        <w:pStyle w:val="ListParagraph"/>
        <w:numPr>
          <w:ilvl w:val="0"/>
          <w:numId w:val="4"/>
        </w:numPr>
        <w:spacing w:after="120"/>
        <w:ind w:left="720" w:right="720"/>
        <w:jc w:val="both"/>
        <w:rPr>
          <w:rFonts w:ascii="Arial" w:hAnsi="Arial" w:cs="Arial"/>
          <w:sz w:val="18"/>
          <w:szCs w:val="18"/>
        </w:rPr>
      </w:pPr>
      <w:r w:rsidRPr="00704DA1">
        <w:rPr>
          <w:rFonts w:ascii="Arial" w:hAnsi="Arial" w:cs="Arial"/>
          <w:i/>
          <w:sz w:val="18"/>
          <w:szCs w:val="18"/>
        </w:rPr>
        <w:t>Consequences motivate.</w:t>
      </w:r>
      <w:r w:rsidRPr="00704DA1">
        <w:rPr>
          <w:rFonts w:ascii="Arial" w:hAnsi="Arial" w:cs="Arial"/>
          <w:sz w:val="18"/>
          <w:szCs w:val="18"/>
        </w:rPr>
        <w:t xml:space="preserve">  Motivation isn’t something you do to someone.  People already want to do things.  They’re motivated by the consequences they anticipate.  And since any action leads to a variety of consequences, people act on the basis of the overall consequences bundle.  (p. 134)</w:t>
      </w:r>
    </w:p>
    <w:p w14:paraId="171E73E0" w14:textId="77777777" w:rsidR="003446BA" w:rsidRPr="00704DA1" w:rsidRDefault="003446BA" w:rsidP="003446BA">
      <w:pPr>
        <w:ind w:left="0" w:firstLine="0"/>
        <w:rPr>
          <w:rFonts w:ascii="Arial" w:hAnsi="Arial" w:cs="Arial"/>
          <w:sz w:val="18"/>
          <w:szCs w:val="18"/>
        </w:rPr>
      </w:pPr>
    </w:p>
    <w:p w14:paraId="006A74E9" w14:textId="4887547F" w:rsidR="003446BA" w:rsidRPr="00704DA1" w:rsidRDefault="003446BA" w:rsidP="003446BA">
      <w:pPr>
        <w:pStyle w:val="ListParagraph"/>
        <w:numPr>
          <w:ilvl w:val="0"/>
          <w:numId w:val="19"/>
        </w:numPr>
        <w:ind w:left="0" w:hanging="450"/>
        <w:rPr>
          <w:rFonts w:ascii="Arial" w:hAnsi="Arial" w:cs="Arial"/>
          <w:sz w:val="20"/>
          <w:szCs w:val="20"/>
        </w:rPr>
      </w:pPr>
      <w:r w:rsidRPr="00704DA1">
        <w:rPr>
          <w:rFonts w:ascii="Arial" w:hAnsi="Arial" w:cs="Arial"/>
          <w:sz w:val="20"/>
          <w:szCs w:val="20"/>
        </w:rPr>
        <w:t xml:space="preserve">Rogers, Everett M. (2003) </w:t>
      </w:r>
      <w:r w:rsidRPr="00704DA1">
        <w:rPr>
          <w:rFonts w:ascii="Arial" w:hAnsi="Arial" w:cs="Arial"/>
          <w:i/>
          <w:sz w:val="20"/>
          <w:szCs w:val="20"/>
        </w:rPr>
        <w:t>Diffusions of Innovations</w:t>
      </w:r>
      <w:r w:rsidRPr="00704DA1">
        <w:rPr>
          <w:rFonts w:ascii="Arial" w:hAnsi="Arial" w:cs="Arial"/>
          <w:sz w:val="20"/>
          <w:szCs w:val="20"/>
        </w:rPr>
        <w:t>. 5</w:t>
      </w:r>
      <w:r w:rsidRPr="00704DA1">
        <w:rPr>
          <w:rFonts w:ascii="Arial" w:hAnsi="Arial" w:cs="Arial"/>
          <w:sz w:val="20"/>
          <w:szCs w:val="20"/>
          <w:vertAlign w:val="superscript"/>
        </w:rPr>
        <w:t>th</w:t>
      </w:r>
      <w:r w:rsidRPr="00704DA1">
        <w:rPr>
          <w:rFonts w:ascii="Arial" w:hAnsi="Arial" w:cs="Arial"/>
          <w:sz w:val="20"/>
          <w:szCs w:val="20"/>
        </w:rPr>
        <w:t xml:space="preserve"> ed. Free Press, New York, NY</w:t>
      </w:r>
    </w:p>
    <w:p w14:paraId="5D1FF2DC" w14:textId="64E52271" w:rsidR="003446BA" w:rsidRPr="00704DA1" w:rsidRDefault="003446BA" w:rsidP="003446BA">
      <w:pPr>
        <w:pStyle w:val="ListParagraph"/>
        <w:numPr>
          <w:ilvl w:val="0"/>
          <w:numId w:val="4"/>
        </w:numPr>
        <w:ind w:left="720" w:right="1080"/>
        <w:jc w:val="both"/>
        <w:rPr>
          <w:rFonts w:ascii="Arial" w:hAnsi="Arial" w:cs="Arial"/>
          <w:sz w:val="18"/>
          <w:szCs w:val="18"/>
        </w:rPr>
      </w:pPr>
      <w:r w:rsidRPr="00704DA1">
        <w:rPr>
          <w:rFonts w:ascii="Arial" w:hAnsi="Arial" w:cs="Arial"/>
          <w:sz w:val="18"/>
          <w:szCs w:val="18"/>
        </w:rPr>
        <w:t xml:space="preserve">Rogers divided </w:t>
      </w:r>
      <w:r w:rsidR="00597F7F" w:rsidRPr="00704DA1">
        <w:rPr>
          <w:rFonts w:ascii="Arial" w:hAnsi="Arial" w:cs="Arial"/>
          <w:sz w:val="18"/>
          <w:szCs w:val="18"/>
        </w:rPr>
        <w:t>people</w:t>
      </w:r>
      <w:r w:rsidRPr="00704DA1">
        <w:rPr>
          <w:rFonts w:ascii="Arial" w:hAnsi="Arial" w:cs="Arial"/>
          <w:sz w:val="18"/>
          <w:szCs w:val="18"/>
        </w:rPr>
        <w:t xml:space="preserve"> into 5 adopter groups: innovators, early adopters, early majority, late majority, and laggards (see graph on page 281)</w:t>
      </w:r>
    </w:p>
    <w:p w14:paraId="3E6554B9" w14:textId="77777777" w:rsidR="003446BA" w:rsidRPr="00704DA1" w:rsidRDefault="003446BA" w:rsidP="003446BA">
      <w:pPr>
        <w:pStyle w:val="ListParagraph"/>
        <w:ind w:right="1080" w:firstLine="0"/>
        <w:jc w:val="both"/>
        <w:rPr>
          <w:rFonts w:ascii="Arial" w:hAnsi="Arial" w:cs="Arial"/>
          <w:sz w:val="18"/>
          <w:szCs w:val="18"/>
        </w:rPr>
      </w:pPr>
    </w:p>
    <w:p w14:paraId="54496214" w14:textId="5E8E3503" w:rsidR="003446BA" w:rsidRPr="00704DA1" w:rsidRDefault="003446BA" w:rsidP="003446BA">
      <w:pPr>
        <w:pStyle w:val="ListParagraph"/>
        <w:numPr>
          <w:ilvl w:val="0"/>
          <w:numId w:val="19"/>
        </w:numPr>
        <w:ind w:left="0" w:right="1080" w:hanging="450"/>
        <w:jc w:val="both"/>
        <w:rPr>
          <w:rFonts w:ascii="Arial" w:hAnsi="Arial" w:cs="Arial"/>
          <w:sz w:val="20"/>
          <w:szCs w:val="20"/>
        </w:rPr>
      </w:pPr>
      <w:r w:rsidRPr="00704DA1">
        <w:rPr>
          <w:rFonts w:ascii="Arial" w:hAnsi="Arial" w:cs="Arial"/>
          <w:sz w:val="20"/>
          <w:szCs w:val="20"/>
        </w:rPr>
        <w:t xml:space="preserve">Schlechty, Phillip C. (1997). </w:t>
      </w:r>
      <w:r w:rsidRPr="00704DA1">
        <w:rPr>
          <w:rFonts w:ascii="Arial" w:hAnsi="Arial" w:cs="Arial"/>
          <w:i/>
          <w:sz w:val="20"/>
          <w:szCs w:val="20"/>
        </w:rPr>
        <w:t>Inventing better schools</w:t>
      </w:r>
      <w:r w:rsidRPr="00704DA1">
        <w:rPr>
          <w:rFonts w:ascii="Arial" w:hAnsi="Arial" w:cs="Arial"/>
          <w:sz w:val="20"/>
          <w:szCs w:val="20"/>
        </w:rPr>
        <w:t>. San Francisco, CA: Jossey-Bass</w:t>
      </w:r>
    </w:p>
    <w:p w14:paraId="01DEE1EF" w14:textId="21F6BC24" w:rsidR="003446BA" w:rsidRPr="00704DA1" w:rsidRDefault="003446BA" w:rsidP="003446BA">
      <w:pPr>
        <w:pStyle w:val="ListParagraph"/>
        <w:numPr>
          <w:ilvl w:val="0"/>
          <w:numId w:val="4"/>
        </w:numPr>
        <w:ind w:left="720" w:right="1080"/>
        <w:jc w:val="both"/>
        <w:rPr>
          <w:rFonts w:ascii="Arial" w:hAnsi="Arial" w:cs="Arial"/>
          <w:sz w:val="18"/>
          <w:szCs w:val="18"/>
        </w:rPr>
      </w:pPr>
      <w:r w:rsidRPr="00704DA1">
        <w:rPr>
          <w:rFonts w:ascii="Arial" w:hAnsi="Arial" w:cs="Arial"/>
          <w:sz w:val="18"/>
          <w:szCs w:val="18"/>
        </w:rPr>
        <w:t xml:space="preserve">Schlechty used colloquial labels to describe what he called the five types of actors who participate in any change process: trailblazers, </w:t>
      </w:r>
      <w:r w:rsidR="00334D77" w:rsidRPr="00704DA1">
        <w:rPr>
          <w:rFonts w:ascii="Arial" w:hAnsi="Arial" w:cs="Arial"/>
          <w:sz w:val="18"/>
          <w:szCs w:val="18"/>
        </w:rPr>
        <w:t>pioneers, settlers, stay-at-homes, and saboteurs. (pp. 212-219)</w:t>
      </w:r>
    </w:p>
    <w:p w14:paraId="7FDD99AE" w14:textId="77777777" w:rsidR="00AC32C0" w:rsidRPr="00704DA1" w:rsidRDefault="00AC32C0" w:rsidP="003446BA">
      <w:pPr>
        <w:ind w:left="0" w:right="630" w:firstLine="0"/>
        <w:jc w:val="both"/>
        <w:rPr>
          <w:rFonts w:ascii="Arial" w:hAnsi="Arial" w:cs="Arial"/>
          <w:sz w:val="20"/>
          <w:szCs w:val="20"/>
        </w:rPr>
      </w:pPr>
    </w:p>
    <w:p w14:paraId="735DA497" w14:textId="77777777" w:rsidR="00AC32C0" w:rsidRPr="00704DA1" w:rsidRDefault="00AC32C0" w:rsidP="00A11E35">
      <w:pPr>
        <w:pStyle w:val="ListParagraph"/>
        <w:numPr>
          <w:ilvl w:val="0"/>
          <w:numId w:val="19"/>
        </w:numPr>
        <w:ind w:left="0" w:right="90" w:hanging="450"/>
        <w:jc w:val="both"/>
        <w:rPr>
          <w:rFonts w:ascii="Arial" w:hAnsi="Arial" w:cs="Arial"/>
          <w:sz w:val="20"/>
          <w:szCs w:val="20"/>
        </w:rPr>
      </w:pPr>
      <w:r w:rsidRPr="00704DA1">
        <w:rPr>
          <w:rFonts w:ascii="Arial" w:hAnsi="Arial" w:cs="Arial"/>
          <w:sz w:val="20"/>
          <w:szCs w:val="20"/>
        </w:rPr>
        <w:t xml:space="preserve">Sutton, R.I. (2007). </w:t>
      </w:r>
      <w:r w:rsidR="0091786E" w:rsidRPr="00704DA1">
        <w:rPr>
          <w:rFonts w:ascii="Arial" w:hAnsi="Arial" w:cs="Arial"/>
          <w:i/>
          <w:sz w:val="20"/>
          <w:szCs w:val="20"/>
        </w:rPr>
        <w:t>The No Asshole Tule: B</w:t>
      </w:r>
      <w:r w:rsidRPr="00704DA1">
        <w:rPr>
          <w:rFonts w:ascii="Arial" w:hAnsi="Arial" w:cs="Arial"/>
          <w:i/>
          <w:sz w:val="20"/>
          <w:szCs w:val="20"/>
        </w:rPr>
        <w:t>uilding a civilized workplace and surviving one that isn’t</w:t>
      </w:r>
      <w:r w:rsidRPr="00704DA1">
        <w:rPr>
          <w:rFonts w:ascii="Arial" w:hAnsi="Arial" w:cs="Arial"/>
          <w:sz w:val="20"/>
          <w:szCs w:val="20"/>
        </w:rPr>
        <w:t xml:space="preserve">.  New York, NY: Warner Business Books </w:t>
      </w:r>
    </w:p>
    <w:p w14:paraId="6A8022C6" w14:textId="77777777" w:rsidR="00AC32C0" w:rsidRPr="00704DA1" w:rsidRDefault="00AC32C0" w:rsidP="006E1BF8">
      <w:pPr>
        <w:pStyle w:val="ListParagraph"/>
        <w:numPr>
          <w:ilvl w:val="0"/>
          <w:numId w:val="3"/>
        </w:numPr>
        <w:ind w:left="720" w:right="630"/>
        <w:jc w:val="both"/>
        <w:rPr>
          <w:rFonts w:ascii="Arial" w:hAnsi="Arial" w:cs="Arial"/>
          <w:sz w:val="18"/>
          <w:szCs w:val="18"/>
        </w:rPr>
      </w:pPr>
      <w:r w:rsidRPr="00704DA1">
        <w:rPr>
          <w:rFonts w:ascii="Arial" w:hAnsi="Arial" w:cs="Arial"/>
          <w:sz w:val="18"/>
          <w:szCs w:val="18"/>
        </w:rPr>
        <w:t>“Be slow to brand people as certified assholes just because they act like temporary assholes now and then or have a gruff exterior. Some people with the roughest exte</w:t>
      </w:r>
      <w:r w:rsidRPr="00704DA1">
        <w:rPr>
          <w:rFonts w:ascii="Arial" w:hAnsi="Arial" w:cs="Arial"/>
          <w:sz w:val="18"/>
          <w:szCs w:val="18"/>
        </w:rPr>
        <w:softHyphen/>
        <w:t>riors have the biggest hear</w:t>
      </w:r>
      <w:r w:rsidR="00F77AC6" w:rsidRPr="00704DA1">
        <w:rPr>
          <w:rFonts w:ascii="Arial" w:hAnsi="Arial" w:cs="Arial"/>
          <w:sz w:val="18"/>
          <w:szCs w:val="18"/>
        </w:rPr>
        <w:t xml:space="preserve">ts once you get to know them – I </w:t>
      </w:r>
      <w:r w:rsidRPr="00704DA1">
        <w:rPr>
          <w:rFonts w:ascii="Arial" w:hAnsi="Arial" w:cs="Arial"/>
          <w:sz w:val="18"/>
          <w:szCs w:val="18"/>
        </w:rPr>
        <w:t xml:space="preserve">call them porcupines with hearts of gold.” (p. 87-88)  </w:t>
      </w:r>
    </w:p>
    <w:p w14:paraId="50C2F1C0" w14:textId="77777777" w:rsidR="00AC32C0" w:rsidRPr="00704DA1" w:rsidRDefault="00AC32C0" w:rsidP="003F1259">
      <w:pPr>
        <w:pStyle w:val="ListParagraph"/>
        <w:ind w:left="0" w:right="90" w:hanging="540"/>
        <w:jc w:val="both"/>
        <w:rPr>
          <w:rFonts w:ascii="Arial" w:hAnsi="Arial" w:cs="Arial"/>
          <w:sz w:val="20"/>
          <w:szCs w:val="20"/>
        </w:rPr>
      </w:pPr>
    </w:p>
    <w:p w14:paraId="61C13B33" w14:textId="77777777" w:rsidR="00AC32C0" w:rsidRPr="00704DA1" w:rsidRDefault="00AC32C0" w:rsidP="00A11E35">
      <w:pPr>
        <w:pStyle w:val="ListParagraph"/>
        <w:numPr>
          <w:ilvl w:val="0"/>
          <w:numId w:val="19"/>
        </w:numPr>
        <w:ind w:left="0" w:right="90" w:hanging="450"/>
        <w:jc w:val="both"/>
        <w:rPr>
          <w:rFonts w:ascii="Arial" w:hAnsi="Arial" w:cs="Arial"/>
          <w:sz w:val="20"/>
          <w:szCs w:val="20"/>
        </w:rPr>
      </w:pPr>
      <w:r w:rsidRPr="00704DA1">
        <w:rPr>
          <w:rFonts w:ascii="Arial" w:hAnsi="Arial" w:cs="Arial"/>
          <w:sz w:val="20"/>
          <w:szCs w:val="20"/>
        </w:rPr>
        <w:t>Twale</w:t>
      </w:r>
      <w:r w:rsidRPr="00704DA1">
        <w:rPr>
          <w:rFonts w:ascii="Arial" w:hAnsi="Arial" w:cs="Arial"/>
          <w:sz w:val="20"/>
          <w:szCs w:val="20"/>
          <w:lang w:val="fr-MA"/>
        </w:rPr>
        <w:t xml:space="preserve">, D., &amp; De Luca, B. (2008). </w:t>
      </w:r>
      <w:r w:rsidR="006E25A0" w:rsidRPr="00704DA1">
        <w:rPr>
          <w:rFonts w:ascii="Arial" w:hAnsi="Arial" w:cs="Arial"/>
          <w:i/>
          <w:iCs/>
          <w:sz w:val="20"/>
          <w:szCs w:val="20"/>
        </w:rPr>
        <w:t>Faculty I</w:t>
      </w:r>
      <w:r w:rsidRPr="00704DA1">
        <w:rPr>
          <w:rFonts w:ascii="Arial" w:hAnsi="Arial" w:cs="Arial"/>
          <w:i/>
          <w:iCs/>
          <w:sz w:val="20"/>
          <w:szCs w:val="20"/>
        </w:rPr>
        <w:t>ncivility: The rise of the academic bully culture and what to do about it</w:t>
      </w:r>
      <w:r w:rsidRPr="00704DA1">
        <w:rPr>
          <w:rFonts w:ascii="Arial" w:hAnsi="Arial" w:cs="Arial"/>
          <w:sz w:val="20"/>
          <w:szCs w:val="20"/>
        </w:rPr>
        <w:t>.</w:t>
      </w:r>
      <w:r w:rsidR="007A3263" w:rsidRPr="00704DA1">
        <w:rPr>
          <w:rFonts w:ascii="Arial" w:hAnsi="Arial" w:cs="Arial"/>
          <w:sz w:val="20"/>
          <w:szCs w:val="20"/>
        </w:rPr>
        <w:t xml:space="preserve"> San Francisco: CA: Jossey-Bass</w:t>
      </w:r>
      <w:r w:rsidRPr="00704DA1">
        <w:rPr>
          <w:rFonts w:ascii="Arial" w:hAnsi="Arial" w:cs="Arial"/>
          <w:sz w:val="20"/>
          <w:szCs w:val="20"/>
        </w:rPr>
        <w:t xml:space="preserve"> </w:t>
      </w:r>
    </w:p>
    <w:p w14:paraId="4D08F54F" w14:textId="77777777" w:rsidR="00AC32C0" w:rsidRPr="00704DA1" w:rsidRDefault="00AC32C0" w:rsidP="006E1BF8">
      <w:pPr>
        <w:numPr>
          <w:ilvl w:val="0"/>
          <w:numId w:val="3"/>
        </w:numPr>
        <w:ind w:left="720" w:right="634"/>
        <w:jc w:val="both"/>
        <w:rPr>
          <w:rFonts w:ascii="Arial" w:hAnsi="Arial" w:cs="Arial"/>
          <w:sz w:val="18"/>
          <w:szCs w:val="18"/>
        </w:rPr>
      </w:pPr>
      <w:r w:rsidRPr="00704DA1">
        <w:rPr>
          <w:rFonts w:ascii="Arial" w:hAnsi="Arial" w:cs="Arial"/>
          <w:sz w:val="18"/>
          <w:szCs w:val="18"/>
        </w:rPr>
        <w:t>“…as on the schoolyard, bullies are impotent without supporters or a support system (p. 17)</w:t>
      </w:r>
    </w:p>
    <w:p w14:paraId="6BB7B31C" w14:textId="583A1696" w:rsidR="00C0236F" w:rsidRPr="00704DA1" w:rsidRDefault="00AC32C0" w:rsidP="006E1BF8">
      <w:pPr>
        <w:numPr>
          <w:ilvl w:val="0"/>
          <w:numId w:val="3"/>
        </w:numPr>
        <w:spacing w:after="200"/>
        <w:ind w:left="720" w:right="630"/>
        <w:jc w:val="both"/>
        <w:rPr>
          <w:rFonts w:ascii="Arial" w:hAnsi="Arial" w:cs="Arial"/>
          <w:sz w:val="20"/>
          <w:szCs w:val="20"/>
        </w:rPr>
      </w:pPr>
      <w:r w:rsidRPr="00704DA1">
        <w:rPr>
          <w:rFonts w:ascii="Arial" w:hAnsi="Arial" w:cs="Arial"/>
          <w:sz w:val="18"/>
          <w:szCs w:val="18"/>
        </w:rPr>
        <w:t>“The bully can be ousted, but t</w:t>
      </w:r>
      <w:r w:rsidR="001B6E1A" w:rsidRPr="00704DA1">
        <w:rPr>
          <w:rFonts w:ascii="Arial" w:hAnsi="Arial" w:cs="Arial"/>
          <w:sz w:val="18"/>
          <w:szCs w:val="18"/>
        </w:rPr>
        <w:t xml:space="preserve">he toxic culture still </w:t>
      </w:r>
      <w:proofErr w:type="gramStart"/>
      <w:r w:rsidR="001B6E1A" w:rsidRPr="00704DA1">
        <w:rPr>
          <w:rFonts w:ascii="Arial" w:hAnsi="Arial" w:cs="Arial"/>
          <w:sz w:val="18"/>
          <w:szCs w:val="18"/>
        </w:rPr>
        <w:t>remains.“</w:t>
      </w:r>
      <w:proofErr w:type="gramEnd"/>
      <w:r w:rsidR="001B6E1A" w:rsidRPr="00704DA1">
        <w:rPr>
          <w:rFonts w:ascii="Arial" w:hAnsi="Arial" w:cs="Arial"/>
          <w:sz w:val="18"/>
          <w:szCs w:val="18"/>
        </w:rPr>
        <w:t xml:space="preserve"> (</w:t>
      </w:r>
      <w:r w:rsidRPr="00704DA1">
        <w:rPr>
          <w:rFonts w:ascii="Arial" w:hAnsi="Arial" w:cs="Arial"/>
          <w:sz w:val="18"/>
          <w:szCs w:val="18"/>
        </w:rPr>
        <w:t>p. 181)</w:t>
      </w:r>
    </w:p>
    <w:p w14:paraId="67E4457F" w14:textId="02D5378D" w:rsidR="00D62F91" w:rsidRPr="00704DA1" w:rsidRDefault="00A11E35" w:rsidP="00A11E35">
      <w:pPr>
        <w:pStyle w:val="ListParagraph"/>
        <w:spacing w:after="200"/>
        <w:ind w:left="0" w:right="630" w:hanging="450"/>
        <w:jc w:val="both"/>
        <w:rPr>
          <w:rFonts w:ascii="Arial" w:hAnsi="Arial" w:cs="Arial"/>
          <w:sz w:val="18"/>
          <w:szCs w:val="18"/>
        </w:rPr>
      </w:pPr>
      <w:r w:rsidRPr="00704DA1">
        <w:rPr>
          <w:rFonts w:ascii="Arial" w:hAnsi="Arial" w:cs="Arial"/>
          <w:sz w:val="20"/>
          <w:szCs w:val="20"/>
        </w:rPr>
        <w:t xml:space="preserve">17. </w:t>
      </w:r>
      <w:r w:rsidRPr="00704DA1">
        <w:rPr>
          <w:rFonts w:ascii="Arial" w:hAnsi="Arial" w:cs="Arial"/>
          <w:sz w:val="20"/>
          <w:szCs w:val="20"/>
        </w:rPr>
        <w:tab/>
        <w:t>W</w:t>
      </w:r>
      <w:r w:rsidR="00B20C77" w:rsidRPr="00704DA1">
        <w:rPr>
          <w:rFonts w:ascii="Arial" w:hAnsi="Arial" w:cs="Arial"/>
          <w:sz w:val="20"/>
          <w:szCs w:val="20"/>
        </w:rPr>
        <w:t xml:space="preserve">hetten, David A., &amp; Kim S. Cameron. (2016). </w:t>
      </w:r>
    </w:p>
    <w:p w14:paraId="112DDD39" w14:textId="6AEBF0D8" w:rsidR="001C1F23" w:rsidRPr="00704DA1" w:rsidRDefault="00D62F91" w:rsidP="005861F5">
      <w:pPr>
        <w:pStyle w:val="ListParagraph"/>
        <w:numPr>
          <w:ilvl w:val="0"/>
          <w:numId w:val="23"/>
        </w:numPr>
        <w:spacing w:after="200"/>
        <w:ind w:left="720" w:right="0"/>
        <w:jc w:val="both"/>
        <w:rPr>
          <w:rFonts w:ascii="Arial" w:hAnsi="Arial" w:cs="Arial"/>
          <w:sz w:val="18"/>
          <w:szCs w:val="18"/>
        </w:rPr>
      </w:pPr>
      <w:r w:rsidRPr="00704DA1">
        <w:rPr>
          <w:rFonts w:ascii="Arial" w:hAnsi="Arial" w:cs="Arial"/>
          <w:sz w:val="18"/>
          <w:szCs w:val="18"/>
        </w:rPr>
        <w:t xml:space="preserve">The equation is from David A. Whetten, personal communication, </w:t>
      </w:r>
      <w:proofErr w:type="gramStart"/>
      <w:r w:rsidRPr="00704DA1">
        <w:rPr>
          <w:rFonts w:ascii="Arial" w:hAnsi="Arial" w:cs="Arial"/>
          <w:sz w:val="18"/>
          <w:szCs w:val="18"/>
        </w:rPr>
        <w:t>July,</w:t>
      </w:r>
      <w:proofErr w:type="gramEnd"/>
      <w:r w:rsidRPr="00704DA1">
        <w:rPr>
          <w:rFonts w:ascii="Arial" w:hAnsi="Arial" w:cs="Arial"/>
          <w:sz w:val="18"/>
          <w:szCs w:val="18"/>
        </w:rPr>
        <w:t xml:space="preserve"> 2012.  It is a compilation of the thinking of several scholars.  A good discussion of the background behind the equation is found in:  David A. Whetten and Kim S. Cameron. (2016). </w:t>
      </w:r>
      <w:r w:rsidRPr="00704DA1">
        <w:rPr>
          <w:rFonts w:ascii="Arial" w:hAnsi="Arial" w:cs="Arial"/>
          <w:i/>
          <w:sz w:val="18"/>
          <w:szCs w:val="18"/>
        </w:rPr>
        <w:t>Developing Management Skills</w:t>
      </w:r>
      <w:r w:rsidRPr="00704DA1">
        <w:rPr>
          <w:rFonts w:ascii="Arial" w:hAnsi="Arial" w:cs="Arial"/>
          <w:sz w:val="18"/>
          <w:szCs w:val="18"/>
        </w:rPr>
        <w:t>. 9</w:t>
      </w:r>
      <w:r w:rsidRPr="00704DA1">
        <w:rPr>
          <w:rFonts w:ascii="Arial" w:hAnsi="Arial" w:cs="Arial"/>
          <w:sz w:val="18"/>
          <w:szCs w:val="18"/>
          <w:vertAlign w:val="superscript"/>
        </w:rPr>
        <w:t>th</w:t>
      </w:r>
      <w:r w:rsidRPr="00704DA1">
        <w:rPr>
          <w:rFonts w:ascii="Arial" w:hAnsi="Arial" w:cs="Arial"/>
          <w:sz w:val="18"/>
          <w:szCs w:val="18"/>
        </w:rPr>
        <w:t xml:space="preserve"> edition. Boston, MA: Pearson Education, Inc.  (p. 263-289)  </w:t>
      </w:r>
      <w:r w:rsidR="001C1F23" w:rsidRPr="00704DA1">
        <w:rPr>
          <w:rFonts w:ascii="Arial" w:hAnsi="Arial" w:cs="Arial"/>
          <w:sz w:val="18"/>
          <w:szCs w:val="18"/>
        </w:rPr>
        <w:br w:type="page"/>
      </w:r>
    </w:p>
    <w:p w14:paraId="430DE1E7" w14:textId="77777777" w:rsidR="00F75778" w:rsidRPr="00704DA1" w:rsidRDefault="00F75778" w:rsidP="00F75778">
      <w:pPr>
        <w:ind w:right="0"/>
        <w:jc w:val="center"/>
        <w:rPr>
          <w:rFonts w:ascii="Arial" w:hAnsi="Arial" w:cs="Arial"/>
          <w:b/>
        </w:rPr>
      </w:pPr>
    </w:p>
    <w:p w14:paraId="06A02E04" w14:textId="77777777" w:rsidR="00F75778" w:rsidRPr="00704DA1" w:rsidRDefault="00F75778" w:rsidP="00F75778">
      <w:pPr>
        <w:ind w:right="0"/>
        <w:jc w:val="center"/>
        <w:rPr>
          <w:rFonts w:ascii="Arial" w:hAnsi="Arial" w:cs="Arial"/>
          <w:b/>
        </w:rPr>
      </w:pPr>
    </w:p>
    <w:p w14:paraId="58D633D3" w14:textId="77777777" w:rsidR="00F75778" w:rsidRPr="00704DA1" w:rsidRDefault="00F75778" w:rsidP="00F75778">
      <w:pPr>
        <w:ind w:right="0"/>
        <w:jc w:val="center"/>
        <w:rPr>
          <w:rFonts w:ascii="Arial" w:hAnsi="Arial" w:cs="Arial"/>
          <w:b/>
        </w:rPr>
      </w:pPr>
      <w:r w:rsidRPr="00704DA1">
        <w:rPr>
          <w:rFonts w:ascii="Arial" w:hAnsi="Arial" w:cs="Arial"/>
          <w:b/>
        </w:rPr>
        <w:t>Brent and Clarence</w:t>
      </w:r>
    </w:p>
    <w:p w14:paraId="2C8F0AE2" w14:textId="77777777" w:rsidR="00F75778" w:rsidRPr="00704DA1" w:rsidRDefault="00F75778" w:rsidP="00F75778">
      <w:pPr>
        <w:ind w:left="720" w:right="720"/>
        <w:rPr>
          <w:rFonts w:ascii="Arial" w:hAnsi="Arial" w:cs="Arial"/>
          <w:i/>
        </w:rPr>
      </w:pPr>
    </w:p>
    <w:p w14:paraId="06A142CB" w14:textId="77777777" w:rsidR="00F75778" w:rsidRPr="00704DA1" w:rsidRDefault="00F75778" w:rsidP="00F75778">
      <w:pPr>
        <w:ind w:left="0" w:right="0" w:firstLine="360"/>
        <w:jc w:val="both"/>
        <w:rPr>
          <w:rFonts w:ascii="Arial" w:hAnsi="Arial" w:cs="Arial"/>
        </w:rPr>
      </w:pPr>
      <w:r w:rsidRPr="00704DA1">
        <w:rPr>
          <w:rFonts w:ascii="Arial" w:hAnsi="Arial" w:cs="Arial"/>
        </w:rPr>
        <w:t>Clarence was sixty-two years old and respected as a senior statesman in his department.  Twenty-five years earlier he had single-authored a celebrated paper that was still appreciated as a brilliant breakthrough in the profession.  Fifteen years ago he had been awarded the college’s outstanding-teacher-of-the-year award.  Over the past several years his productivity had declined however and it had been five years since he had published anything.  His teaching scores had been below the department average for the past three years.</w:t>
      </w:r>
    </w:p>
    <w:p w14:paraId="738C0C2E" w14:textId="77777777" w:rsidR="00F75778" w:rsidRPr="00704DA1" w:rsidRDefault="00F75778" w:rsidP="00F75778">
      <w:pPr>
        <w:ind w:left="0" w:right="0" w:firstLine="360"/>
        <w:rPr>
          <w:rFonts w:ascii="Arial" w:hAnsi="Arial" w:cs="Arial"/>
        </w:rPr>
      </w:pPr>
    </w:p>
    <w:p w14:paraId="5EBC47E1" w14:textId="77777777" w:rsidR="00F75778" w:rsidRPr="00704DA1" w:rsidRDefault="00F75778" w:rsidP="00F75778">
      <w:pPr>
        <w:ind w:left="0" w:right="0" w:firstLine="360"/>
        <w:jc w:val="both"/>
        <w:rPr>
          <w:rFonts w:ascii="Arial" w:hAnsi="Arial" w:cs="Arial"/>
        </w:rPr>
      </w:pPr>
      <w:r w:rsidRPr="00704DA1">
        <w:rPr>
          <w:rFonts w:ascii="Arial" w:hAnsi="Arial" w:cs="Arial"/>
        </w:rPr>
        <w:t xml:space="preserve">Brent was the department chair.  He had been in the department almost as long as Clarence; they were friends and sometimes golfed together.  For Clarence’s annual performance interview Brent had prepared a summary of Clarence’s record and tactfully confronted him about his obvious decline.  </w:t>
      </w:r>
    </w:p>
    <w:p w14:paraId="781E76A6" w14:textId="77777777" w:rsidR="00F75778" w:rsidRPr="00704DA1" w:rsidRDefault="00F75778" w:rsidP="00F75778">
      <w:pPr>
        <w:ind w:left="0" w:right="0" w:firstLine="360"/>
        <w:rPr>
          <w:rFonts w:ascii="Arial" w:hAnsi="Arial" w:cs="Arial"/>
        </w:rPr>
      </w:pPr>
    </w:p>
    <w:p w14:paraId="43BABE6F" w14:textId="77777777" w:rsidR="00F75778" w:rsidRPr="00704DA1" w:rsidRDefault="00F75778" w:rsidP="00F75778">
      <w:pPr>
        <w:ind w:left="0" w:right="0" w:firstLine="360"/>
        <w:jc w:val="both"/>
        <w:rPr>
          <w:rFonts w:ascii="Arial" w:hAnsi="Arial" w:cs="Arial"/>
        </w:rPr>
      </w:pPr>
      <w:r w:rsidRPr="00704DA1">
        <w:rPr>
          <w:rFonts w:ascii="Arial" w:hAnsi="Arial" w:cs="Arial"/>
        </w:rPr>
        <w:t xml:space="preserve">Clarence affably asked Brent to be reasonable.  “You know my discipline,” he said.  “It can take years to gather enough data to put together a solid piece of scholarship.  And you’ve seen how ill-prepared the students are these days; they expect to receive an A just for showing up.  Of course they don’t like it when I give them poor grades.”  </w:t>
      </w:r>
    </w:p>
    <w:p w14:paraId="6E28732D" w14:textId="77777777" w:rsidR="00F75778" w:rsidRPr="00704DA1" w:rsidRDefault="00F75778" w:rsidP="00F75778">
      <w:pPr>
        <w:ind w:left="0" w:right="0" w:firstLine="360"/>
        <w:jc w:val="both"/>
        <w:rPr>
          <w:rFonts w:ascii="Arial" w:hAnsi="Arial" w:cs="Arial"/>
        </w:rPr>
      </w:pPr>
    </w:p>
    <w:p w14:paraId="20D770CC" w14:textId="58F16973" w:rsidR="00F75778" w:rsidRPr="00704DA1" w:rsidRDefault="00F75778" w:rsidP="00F75778">
      <w:pPr>
        <w:ind w:left="0" w:right="0" w:firstLine="360"/>
        <w:jc w:val="both"/>
        <w:rPr>
          <w:rFonts w:ascii="Arial" w:hAnsi="Arial" w:cs="Arial"/>
        </w:rPr>
      </w:pPr>
      <w:r w:rsidRPr="00704DA1">
        <w:rPr>
          <w:rFonts w:ascii="Arial" w:hAnsi="Arial" w:cs="Arial"/>
        </w:rPr>
        <w:t>It was Clarence’s next comment that seemed to reveal his true posture: “And hey, come on, after all I’ve done for this place over the years</w:t>
      </w:r>
      <w:r w:rsidR="00B03776" w:rsidRPr="00704DA1">
        <w:rPr>
          <w:rFonts w:ascii="Arial" w:hAnsi="Arial" w:cs="Arial"/>
        </w:rPr>
        <w:t>,</w:t>
      </w:r>
      <w:r w:rsidRPr="00704DA1">
        <w:rPr>
          <w:rFonts w:ascii="Arial" w:hAnsi="Arial" w:cs="Arial"/>
        </w:rPr>
        <w:t xml:space="preserve"> don’t you think it owes me something?  Don’t you think I deserve a little breathing space?”</w:t>
      </w:r>
    </w:p>
    <w:p w14:paraId="040F07DF" w14:textId="77777777" w:rsidR="00F75778" w:rsidRPr="00704DA1" w:rsidRDefault="00F75778" w:rsidP="00F75778">
      <w:pPr>
        <w:ind w:left="0" w:firstLine="0"/>
        <w:rPr>
          <w:rFonts w:ascii="Arial" w:hAnsi="Arial" w:cs="Arial"/>
        </w:rPr>
      </w:pPr>
      <w:r w:rsidRPr="00704DA1">
        <w:rPr>
          <w:rFonts w:ascii="Arial" w:hAnsi="Arial" w:cs="Arial"/>
        </w:rPr>
        <w:br w:type="page"/>
      </w:r>
    </w:p>
    <w:p w14:paraId="4FADAD9C" w14:textId="77777777" w:rsidR="00F75778" w:rsidRPr="00704DA1" w:rsidRDefault="00F75778" w:rsidP="00F75778">
      <w:pPr>
        <w:ind w:left="720" w:right="720"/>
        <w:rPr>
          <w:rFonts w:ascii="Arial" w:hAnsi="Arial" w:cs="Arial"/>
          <w:i/>
        </w:rPr>
      </w:pPr>
    </w:p>
    <w:p w14:paraId="54EA0AF8" w14:textId="77777777" w:rsidR="00F75778" w:rsidRPr="00704DA1" w:rsidRDefault="00F75778" w:rsidP="00F75778">
      <w:pPr>
        <w:ind w:right="0"/>
        <w:jc w:val="center"/>
        <w:rPr>
          <w:rFonts w:ascii="Arial" w:hAnsi="Arial" w:cs="Arial"/>
          <w:b/>
          <w:sz w:val="24"/>
          <w:szCs w:val="24"/>
        </w:rPr>
      </w:pPr>
      <w:r w:rsidRPr="00704DA1">
        <w:rPr>
          <w:rFonts w:ascii="Arial" w:hAnsi="Arial" w:cs="Arial"/>
          <w:b/>
          <w:sz w:val="24"/>
          <w:szCs w:val="24"/>
        </w:rPr>
        <w:t>Tony and Blaine</w:t>
      </w:r>
    </w:p>
    <w:p w14:paraId="31B3A902" w14:textId="77777777" w:rsidR="00F75778" w:rsidRPr="00704DA1" w:rsidRDefault="00F75778" w:rsidP="00F75778">
      <w:pPr>
        <w:ind w:right="0" w:firstLine="360"/>
        <w:jc w:val="center"/>
        <w:rPr>
          <w:rFonts w:ascii="Arial" w:hAnsi="Arial" w:cs="Arial"/>
          <w:b/>
          <w:sz w:val="24"/>
          <w:szCs w:val="24"/>
        </w:rPr>
      </w:pPr>
    </w:p>
    <w:p w14:paraId="54676E31" w14:textId="77777777" w:rsidR="00F75778" w:rsidRPr="00704DA1" w:rsidRDefault="00F75778" w:rsidP="00F75778">
      <w:pPr>
        <w:ind w:left="0" w:right="0" w:firstLine="360"/>
        <w:jc w:val="both"/>
        <w:rPr>
          <w:rFonts w:ascii="Arial" w:hAnsi="Arial" w:cs="Arial"/>
        </w:rPr>
      </w:pPr>
      <w:r w:rsidRPr="00704DA1">
        <w:rPr>
          <w:rFonts w:ascii="Arial" w:hAnsi="Arial" w:cs="Arial"/>
        </w:rPr>
        <w:t xml:space="preserve">Tony had hired Blaine from a university satellite research center that been closed.  Blaine had never taught but had a PhD and a reputation for getting grants and publishing.  Tony had never handled a within-the-institution transfer and his offer letter was sort of a friendly shot from the hip to a professional colleague who had been around for years and who was out of a job.  The letter omitted the standard boiler plate language but did explain that Blaine would start from scratch and go through the regular tenure process including third-year and sixth-year reviews. </w:t>
      </w:r>
    </w:p>
    <w:p w14:paraId="1EFB3E0C" w14:textId="77777777" w:rsidR="00F75778" w:rsidRPr="00704DA1" w:rsidRDefault="00F75778" w:rsidP="00F75778">
      <w:pPr>
        <w:ind w:left="0" w:right="0" w:firstLine="360"/>
        <w:jc w:val="both"/>
        <w:rPr>
          <w:rFonts w:ascii="Arial" w:hAnsi="Arial" w:cs="Arial"/>
        </w:rPr>
      </w:pPr>
    </w:p>
    <w:p w14:paraId="27880995" w14:textId="77777777" w:rsidR="00F75778" w:rsidRPr="0037714A" w:rsidRDefault="00F75778" w:rsidP="00F75778">
      <w:pPr>
        <w:ind w:left="0" w:right="0" w:firstLine="360"/>
        <w:jc w:val="both"/>
        <w:rPr>
          <w:rFonts w:ascii="Arial" w:hAnsi="Arial" w:cs="Arial"/>
        </w:rPr>
      </w:pPr>
      <w:r w:rsidRPr="00704DA1">
        <w:rPr>
          <w:rFonts w:ascii="Arial" w:hAnsi="Arial" w:cs="Arial"/>
        </w:rPr>
        <w:t>For two years Blaine’s performance was stellar; he received the department’s outstanding teaching award and landed a sizeable new external grant.  Tony was troubled however by reports of Blaine being Boorish at times – offending female students with jokes and in-class comments.  He considered bringing it up during annual reviews but decided to let it go unless there were recurrences.  As Tony was asse</w:t>
      </w:r>
      <w:r w:rsidRPr="0037714A">
        <w:rPr>
          <w:rFonts w:ascii="Arial" w:hAnsi="Arial" w:cs="Arial"/>
        </w:rPr>
        <w:t>mbling materials for Blaine’s third-year review, reports surfaced of peculiar social interactions and comments.  Tony invited Blaine to his office and shared his concern about the reports.  Blaine bristled and inflated himself noticeably as he challenged the reports as nonsense, and said he had “little tolerance for incompetent administrators who perpetrated rumors and gossip.”  Tony was upset by the interaction and by the way Blaine could intimidate.</w:t>
      </w:r>
    </w:p>
    <w:p w14:paraId="28E46DF3" w14:textId="77777777" w:rsidR="00F75778" w:rsidRPr="0037714A" w:rsidRDefault="00F75778" w:rsidP="00F75778">
      <w:pPr>
        <w:ind w:left="0" w:right="0" w:firstLine="360"/>
        <w:jc w:val="both"/>
        <w:rPr>
          <w:rFonts w:ascii="Arial" w:hAnsi="Arial" w:cs="Arial"/>
        </w:rPr>
      </w:pPr>
    </w:p>
    <w:p w14:paraId="5E5ACE6E" w14:textId="47C342A6" w:rsidR="001E53E5" w:rsidRPr="0037714A" w:rsidRDefault="00F75778" w:rsidP="00F75778">
      <w:pPr>
        <w:ind w:left="0" w:right="0" w:firstLine="360"/>
        <w:jc w:val="both"/>
        <w:rPr>
          <w:rFonts w:ascii="Arial" w:hAnsi="Arial" w:cs="Arial"/>
        </w:rPr>
      </w:pPr>
      <w:r w:rsidRPr="0037714A">
        <w:rPr>
          <w:rFonts w:ascii="Arial" w:hAnsi="Arial" w:cs="Arial"/>
        </w:rPr>
        <w:t>Blaine received unanimous support from the faculty for his third-year review and Tony wrote a supportive letter.  Over the next year Tony received several specific complaints in writing about Blaine from women students; he shared them with the Human Resources officer.  HR conducted a thorough investigation and concluded that in at least two instances Blaine’s conduct constituted sexual harassment.  To Tony’s surprise Both HR and the legal office had other complaints in their files from Blaine’s days in the research center.  After several consultations with the dean and senior administrators, it was decided that Blaine’s contract would not be renewed at the end of his fifth year.  Blaine sued for wrongful dismissal maintaining among other things that Tony’s letter promised him a sixth-year review.</w:t>
      </w:r>
    </w:p>
    <w:p w14:paraId="28E0C36E" w14:textId="77777777" w:rsidR="001E53E5" w:rsidRPr="0037714A" w:rsidRDefault="001E53E5">
      <w:pPr>
        <w:ind w:left="0" w:right="0" w:firstLine="0"/>
        <w:rPr>
          <w:rFonts w:ascii="Arial" w:hAnsi="Arial" w:cs="Arial"/>
        </w:rPr>
      </w:pPr>
      <w:r w:rsidRPr="0037714A">
        <w:rPr>
          <w:rFonts w:ascii="Arial" w:hAnsi="Arial" w:cs="Arial"/>
        </w:rPr>
        <w:br w:type="page"/>
      </w:r>
    </w:p>
    <w:p w14:paraId="7E6DBD0A" w14:textId="77777777" w:rsidR="001E53E5" w:rsidRPr="0037714A" w:rsidRDefault="001E53E5" w:rsidP="001E53E5">
      <w:pPr>
        <w:spacing w:after="200" w:line="260" w:lineRule="atLeast"/>
        <w:ind w:left="0" w:right="0" w:firstLine="0"/>
        <w:jc w:val="center"/>
        <w:rPr>
          <w:rFonts w:ascii="Arial" w:hAnsi="Arial" w:cs="Arial"/>
          <w:b/>
          <w:bCs/>
          <w:color w:val="000000"/>
          <w:sz w:val="24"/>
          <w:szCs w:val="24"/>
        </w:rPr>
      </w:pPr>
    </w:p>
    <w:p w14:paraId="1C0F214C" w14:textId="6419D32C" w:rsidR="001E53E5" w:rsidRPr="0037714A" w:rsidRDefault="001E53E5" w:rsidP="001E53E5">
      <w:pPr>
        <w:spacing w:after="200" w:line="260" w:lineRule="atLeast"/>
        <w:ind w:left="0" w:right="0" w:firstLine="0"/>
        <w:jc w:val="center"/>
        <w:rPr>
          <w:rFonts w:ascii="Calibri" w:hAnsi="Calibri" w:cs="Times New Roman"/>
          <w:color w:val="000000"/>
          <w:sz w:val="24"/>
          <w:szCs w:val="24"/>
        </w:rPr>
      </w:pPr>
      <w:r w:rsidRPr="0037714A">
        <w:rPr>
          <w:rFonts w:ascii="Arial" w:hAnsi="Arial" w:cs="Arial"/>
          <w:b/>
          <w:bCs/>
          <w:color w:val="000000"/>
          <w:sz w:val="24"/>
          <w:szCs w:val="24"/>
        </w:rPr>
        <w:t>Charlie and Paulo</w:t>
      </w:r>
    </w:p>
    <w:p w14:paraId="5CB6F0C7" w14:textId="26AA2E88" w:rsidR="001E53E5" w:rsidRPr="0037714A" w:rsidRDefault="001E53E5" w:rsidP="001E53E5">
      <w:pPr>
        <w:spacing w:after="200" w:line="260" w:lineRule="atLeast"/>
        <w:ind w:left="0" w:right="0" w:firstLine="360"/>
        <w:jc w:val="both"/>
        <w:rPr>
          <w:rFonts w:ascii="Calibri" w:hAnsi="Calibri" w:cs="Times New Roman"/>
          <w:color w:val="000000"/>
        </w:rPr>
      </w:pPr>
      <w:r w:rsidRPr="0037714A">
        <w:rPr>
          <w:rFonts w:ascii="Arial" w:hAnsi="Arial" w:cs="Arial"/>
          <w:color w:val="000000"/>
        </w:rPr>
        <w:t>Charlie was the new chair of the Biology Department.  Paulo was a full professor and had been in the department longer than anyone.  He dressed impeccably and his speech and manners were refined.  Charlie had just stepped into Paulo’s office; it was going to be their first real conversation; they had previously only exchanged greetings or spoken briefly to each other in faculty meetings.  Charlie had avoided Paulo over the years feeling that the little man was a bit of an oddball, but as chair he was concerned about a decline that he had noted in Paulo’s productivity over the past three years.  Paulo seemed to be even more reclusive, and there was a report that he had recently sworn at a visiting post doc who had been using the microtome in his lab.  It seemed so uncharacteristic.</w:t>
      </w:r>
    </w:p>
    <w:p w14:paraId="3C203CAD" w14:textId="2E1EE4E7" w:rsidR="001E53E5" w:rsidRPr="0037714A" w:rsidRDefault="001E53E5" w:rsidP="001E53E5">
      <w:pPr>
        <w:spacing w:after="200" w:line="260" w:lineRule="atLeast"/>
        <w:ind w:left="0" w:right="0" w:firstLine="360"/>
        <w:jc w:val="both"/>
        <w:rPr>
          <w:rFonts w:ascii="Calibri" w:hAnsi="Calibri" w:cs="Times New Roman"/>
          <w:color w:val="000000"/>
        </w:rPr>
      </w:pPr>
      <w:r w:rsidRPr="0037714A">
        <w:rPr>
          <w:rFonts w:ascii="Arial" w:hAnsi="Arial" w:cs="Arial"/>
          <w:color w:val="000000"/>
        </w:rPr>
        <w:t>  Their conversation was polite but shallow as Charlie showed interest in the collection of lichens Paulo had on his shelves.  When they sat down Charlie wasn’t sure how to transition into the subject of Paulo’s productivity, and almost without thinking said “So, what was the deal about Arthur and the microtome?” </w:t>
      </w:r>
    </w:p>
    <w:p w14:paraId="3BC4904A" w14:textId="77777777" w:rsidR="001E53E5" w:rsidRPr="001E53E5" w:rsidRDefault="001E53E5" w:rsidP="001E53E5">
      <w:pPr>
        <w:spacing w:after="200" w:line="260" w:lineRule="atLeast"/>
        <w:ind w:left="0" w:right="0" w:firstLine="360"/>
        <w:jc w:val="both"/>
        <w:rPr>
          <w:rFonts w:ascii="Calibri" w:hAnsi="Calibri" w:cs="Times New Roman"/>
          <w:color w:val="000000"/>
        </w:rPr>
      </w:pPr>
      <w:r w:rsidRPr="0037714A">
        <w:rPr>
          <w:rFonts w:ascii="Arial" w:hAnsi="Arial" w:cs="Arial"/>
          <w:color w:val="000000"/>
        </w:rPr>
        <w:t>Paulo immediately stood up and pointed his finger at Charlie.  “I knew that was what this was about,” he said.  “You come in here pretending to be paying a friendly visit.  You get out of my office,” he hissed.  “Get out now do you hear?”  He moved from behind his desk and walked toward the door.</w:t>
      </w:r>
    </w:p>
    <w:p w14:paraId="7EE03FBF" w14:textId="77777777" w:rsidR="001E53E5" w:rsidRPr="001E53E5" w:rsidRDefault="001E53E5" w:rsidP="001E53E5">
      <w:pPr>
        <w:spacing w:after="200" w:line="260" w:lineRule="atLeast"/>
        <w:ind w:left="0" w:right="0" w:firstLine="0"/>
        <w:rPr>
          <w:rFonts w:ascii="Calibri" w:hAnsi="Calibri" w:cs="Times New Roman"/>
          <w:color w:val="000000"/>
        </w:rPr>
      </w:pPr>
      <w:r w:rsidRPr="001E53E5">
        <w:rPr>
          <w:rFonts w:ascii="Calibri" w:hAnsi="Calibri" w:cs="Times New Roman"/>
          <w:color w:val="000000"/>
        </w:rPr>
        <w:t> </w:t>
      </w:r>
    </w:p>
    <w:p w14:paraId="7BFA6C8F" w14:textId="77777777" w:rsidR="001E53E5" w:rsidRPr="001E53E5" w:rsidRDefault="001E53E5" w:rsidP="001E53E5">
      <w:pPr>
        <w:spacing w:after="200" w:line="260" w:lineRule="atLeast"/>
        <w:ind w:left="0" w:right="0" w:firstLine="0"/>
        <w:rPr>
          <w:rFonts w:ascii="Calibri" w:hAnsi="Calibri" w:cs="Times New Roman"/>
          <w:color w:val="000000"/>
        </w:rPr>
      </w:pPr>
      <w:r w:rsidRPr="001E53E5">
        <w:rPr>
          <w:rFonts w:ascii="Calibri" w:hAnsi="Calibri" w:cs="Times New Roman"/>
          <w:color w:val="000000"/>
        </w:rPr>
        <w:t> </w:t>
      </w:r>
    </w:p>
    <w:p w14:paraId="512392A0" w14:textId="77777777" w:rsidR="001E53E5" w:rsidRPr="001E53E5" w:rsidRDefault="001E53E5" w:rsidP="001E53E5">
      <w:pPr>
        <w:spacing w:after="200" w:line="260" w:lineRule="atLeast"/>
        <w:ind w:left="0" w:right="0" w:firstLine="0"/>
        <w:rPr>
          <w:rFonts w:ascii="Calibri" w:hAnsi="Calibri" w:cs="Times New Roman"/>
          <w:color w:val="000000"/>
        </w:rPr>
      </w:pPr>
      <w:r w:rsidRPr="001E53E5">
        <w:rPr>
          <w:rFonts w:ascii="Calibri" w:hAnsi="Calibri" w:cs="Times New Roman"/>
          <w:color w:val="000000"/>
        </w:rPr>
        <w:t> </w:t>
      </w:r>
    </w:p>
    <w:p w14:paraId="5CBCD486" w14:textId="77777777" w:rsidR="001E53E5" w:rsidRPr="001E53E5" w:rsidRDefault="001E53E5" w:rsidP="001E53E5">
      <w:pPr>
        <w:spacing w:after="200" w:line="260" w:lineRule="atLeast"/>
        <w:ind w:left="0" w:right="0" w:firstLine="0"/>
        <w:rPr>
          <w:rFonts w:ascii="Calibri" w:hAnsi="Calibri" w:cs="Times New Roman"/>
          <w:color w:val="000000"/>
        </w:rPr>
      </w:pPr>
      <w:r w:rsidRPr="001E53E5">
        <w:rPr>
          <w:rFonts w:ascii="Calibri" w:hAnsi="Calibri" w:cs="Times New Roman"/>
          <w:color w:val="000000"/>
        </w:rPr>
        <w:t> </w:t>
      </w:r>
    </w:p>
    <w:p w14:paraId="5331EEB2" w14:textId="77777777" w:rsidR="001E53E5" w:rsidRPr="001E53E5" w:rsidRDefault="001E53E5" w:rsidP="001E53E5">
      <w:pPr>
        <w:spacing w:after="200" w:line="260" w:lineRule="atLeast"/>
        <w:ind w:left="0" w:right="0" w:firstLine="0"/>
        <w:rPr>
          <w:rFonts w:ascii="Calibri" w:hAnsi="Calibri" w:cs="Times New Roman"/>
          <w:color w:val="000000"/>
        </w:rPr>
      </w:pPr>
      <w:r w:rsidRPr="001E53E5">
        <w:rPr>
          <w:rFonts w:ascii="Calibri" w:hAnsi="Calibri" w:cs="Times New Roman"/>
          <w:color w:val="000000"/>
        </w:rPr>
        <w:t> </w:t>
      </w:r>
    </w:p>
    <w:p w14:paraId="3D9F1096" w14:textId="77777777" w:rsidR="001E53E5" w:rsidRPr="001E53E5" w:rsidRDefault="001E53E5" w:rsidP="001E53E5">
      <w:pPr>
        <w:spacing w:after="200" w:line="260" w:lineRule="atLeast"/>
        <w:ind w:left="0" w:right="0" w:firstLine="0"/>
        <w:rPr>
          <w:rFonts w:ascii="Calibri" w:hAnsi="Calibri" w:cs="Times New Roman"/>
          <w:color w:val="000000"/>
        </w:rPr>
      </w:pPr>
      <w:r w:rsidRPr="001E53E5">
        <w:rPr>
          <w:rFonts w:ascii="Calibri" w:hAnsi="Calibri" w:cs="Times New Roman"/>
          <w:color w:val="000000"/>
        </w:rPr>
        <w:t> </w:t>
      </w:r>
    </w:p>
    <w:p w14:paraId="1A4C0FE1" w14:textId="77777777" w:rsidR="001E53E5" w:rsidRPr="001E53E5" w:rsidRDefault="001E53E5" w:rsidP="001E53E5">
      <w:pPr>
        <w:spacing w:after="200" w:line="260" w:lineRule="atLeast"/>
        <w:ind w:left="0" w:right="0" w:firstLine="0"/>
        <w:rPr>
          <w:rFonts w:ascii="Calibri" w:hAnsi="Calibri" w:cs="Times New Roman"/>
          <w:color w:val="000000"/>
        </w:rPr>
      </w:pPr>
      <w:r w:rsidRPr="001E53E5">
        <w:rPr>
          <w:rFonts w:ascii="Calibri" w:hAnsi="Calibri" w:cs="Times New Roman"/>
          <w:color w:val="000000"/>
        </w:rPr>
        <w:t> </w:t>
      </w:r>
    </w:p>
    <w:p w14:paraId="7309E5DB" w14:textId="77777777" w:rsidR="001E53E5" w:rsidRPr="001E53E5" w:rsidRDefault="001E53E5" w:rsidP="001E53E5">
      <w:pPr>
        <w:spacing w:after="200" w:line="260" w:lineRule="atLeast"/>
        <w:ind w:left="0" w:right="0" w:firstLine="0"/>
        <w:rPr>
          <w:rFonts w:ascii="Calibri" w:hAnsi="Calibri" w:cs="Times New Roman"/>
          <w:color w:val="000000"/>
        </w:rPr>
      </w:pPr>
      <w:r w:rsidRPr="001E53E5">
        <w:rPr>
          <w:rFonts w:ascii="Calibri" w:hAnsi="Calibri" w:cs="Times New Roman"/>
          <w:color w:val="000000"/>
        </w:rPr>
        <w:t> </w:t>
      </w:r>
    </w:p>
    <w:p w14:paraId="5DC3E876" w14:textId="77777777" w:rsidR="001E53E5" w:rsidRPr="001E53E5" w:rsidRDefault="001E53E5" w:rsidP="001E53E5">
      <w:pPr>
        <w:spacing w:after="200" w:line="260" w:lineRule="atLeast"/>
        <w:ind w:left="0" w:right="0" w:firstLine="0"/>
        <w:rPr>
          <w:rFonts w:ascii="Calibri" w:hAnsi="Calibri" w:cs="Times New Roman"/>
          <w:color w:val="000000"/>
        </w:rPr>
      </w:pPr>
      <w:r w:rsidRPr="001E53E5">
        <w:rPr>
          <w:rFonts w:ascii="Calibri" w:hAnsi="Calibri" w:cs="Times New Roman"/>
          <w:color w:val="000000"/>
        </w:rPr>
        <w:t> </w:t>
      </w:r>
    </w:p>
    <w:p w14:paraId="3FB9D1E8" w14:textId="77777777" w:rsidR="001E53E5" w:rsidRPr="001E53E5" w:rsidRDefault="001E53E5" w:rsidP="001E53E5">
      <w:pPr>
        <w:spacing w:after="200" w:line="260" w:lineRule="atLeast"/>
        <w:ind w:left="0" w:right="0" w:firstLine="0"/>
        <w:rPr>
          <w:rFonts w:ascii="Calibri" w:hAnsi="Calibri" w:cs="Times New Roman"/>
          <w:color w:val="000000"/>
        </w:rPr>
      </w:pPr>
      <w:r w:rsidRPr="001E53E5">
        <w:rPr>
          <w:rFonts w:ascii="Calibri" w:hAnsi="Calibri" w:cs="Times New Roman"/>
          <w:color w:val="000000"/>
        </w:rPr>
        <w:t> </w:t>
      </w:r>
    </w:p>
    <w:p w14:paraId="56B67F5B" w14:textId="77777777" w:rsidR="001E53E5" w:rsidRPr="001E53E5" w:rsidRDefault="001E53E5" w:rsidP="001E53E5">
      <w:pPr>
        <w:spacing w:after="200" w:line="260" w:lineRule="atLeast"/>
        <w:ind w:left="0" w:right="0" w:firstLine="0"/>
        <w:rPr>
          <w:rFonts w:ascii="Calibri" w:hAnsi="Calibri" w:cs="Times New Roman"/>
          <w:color w:val="000000"/>
        </w:rPr>
      </w:pPr>
      <w:r w:rsidRPr="001E53E5">
        <w:rPr>
          <w:rFonts w:ascii="Calibri" w:hAnsi="Calibri" w:cs="Times New Roman"/>
          <w:color w:val="000000"/>
        </w:rPr>
        <w:t> </w:t>
      </w:r>
    </w:p>
    <w:p w14:paraId="3240AA3D" w14:textId="77777777" w:rsidR="001E53E5" w:rsidRPr="001E53E5" w:rsidRDefault="001E53E5" w:rsidP="001E53E5">
      <w:pPr>
        <w:spacing w:after="200" w:line="260" w:lineRule="atLeast"/>
        <w:ind w:left="0" w:right="0" w:firstLine="0"/>
        <w:rPr>
          <w:rFonts w:ascii="Calibri" w:hAnsi="Calibri" w:cs="Times New Roman"/>
          <w:color w:val="000000"/>
        </w:rPr>
      </w:pPr>
      <w:r w:rsidRPr="001E53E5">
        <w:rPr>
          <w:rFonts w:ascii="Calibri" w:hAnsi="Calibri" w:cs="Times New Roman"/>
          <w:color w:val="000000"/>
        </w:rPr>
        <w:t> </w:t>
      </w:r>
    </w:p>
    <w:p w14:paraId="75CFBA60" w14:textId="77777777" w:rsidR="001E53E5" w:rsidRPr="001E53E5" w:rsidRDefault="001E53E5" w:rsidP="001E53E5">
      <w:pPr>
        <w:spacing w:after="200" w:line="260" w:lineRule="atLeast"/>
        <w:ind w:left="0" w:right="0" w:firstLine="0"/>
        <w:rPr>
          <w:rFonts w:ascii="Calibri" w:hAnsi="Calibri" w:cs="Times New Roman"/>
          <w:color w:val="000000"/>
        </w:rPr>
      </w:pPr>
      <w:r w:rsidRPr="001E53E5">
        <w:rPr>
          <w:rFonts w:ascii="Calibri" w:hAnsi="Calibri" w:cs="Times New Roman"/>
          <w:color w:val="000000"/>
        </w:rPr>
        <w:t> </w:t>
      </w:r>
    </w:p>
    <w:p w14:paraId="7C43954A" w14:textId="77777777" w:rsidR="00F75778" w:rsidRPr="000832EC" w:rsidRDefault="00F75778" w:rsidP="00F75778">
      <w:pPr>
        <w:ind w:left="0" w:right="0" w:firstLine="360"/>
        <w:jc w:val="both"/>
        <w:rPr>
          <w:rFonts w:ascii="Arial" w:hAnsi="Arial" w:cs="Arial"/>
        </w:rPr>
      </w:pPr>
    </w:p>
    <w:p w14:paraId="5CAE32EB" w14:textId="77777777" w:rsidR="00F75778" w:rsidRPr="000832EC" w:rsidRDefault="00F75778" w:rsidP="00F75778">
      <w:pPr>
        <w:ind w:left="720" w:right="0"/>
        <w:rPr>
          <w:rFonts w:ascii="Arial" w:hAnsi="Arial" w:cs="Arial"/>
        </w:rPr>
      </w:pPr>
    </w:p>
    <w:p w14:paraId="29867ADE" w14:textId="77777777" w:rsidR="00D62F91" w:rsidRPr="00B20C77" w:rsidRDefault="00D62F91" w:rsidP="00D62F91">
      <w:pPr>
        <w:pStyle w:val="ListParagraph"/>
        <w:spacing w:after="200"/>
        <w:ind w:left="0" w:right="630" w:firstLine="0"/>
        <w:jc w:val="both"/>
        <w:rPr>
          <w:rFonts w:ascii="Arial" w:hAnsi="Arial" w:cs="Arial"/>
          <w:sz w:val="18"/>
          <w:szCs w:val="18"/>
        </w:rPr>
      </w:pPr>
    </w:p>
    <w:sectPr w:rsidR="00D62F91" w:rsidRPr="00B20C77" w:rsidSect="00491E3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FB174E" w14:textId="77777777" w:rsidR="00C6406F" w:rsidRDefault="00C6406F" w:rsidP="00B17AC6">
      <w:r>
        <w:separator/>
      </w:r>
    </w:p>
  </w:endnote>
  <w:endnote w:type="continuationSeparator" w:id="0">
    <w:p w14:paraId="01D05E91" w14:textId="77777777" w:rsidR="00C6406F" w:rsidRDefault="00C6406F" w:rsidP="00B17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3">
    <w:panose1 w:val="050401020108070707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619D3" w14:textId="77777777" w:rsidR="00491E3A" w:rsidRDefault="00491E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1661746"/>
      <w:docPartObj>
        <w:docPartGallery w:val="Page Numbers (Bottom of Page)"/>
        <w:docPartUnique/>
      </w:docPartObj>
    </w:sdtPr>
    <w:sdtEndPr>
      <w:rPr>
        <w:rFonts w:ascii="Arial" w:hAnsi="Arial" w:cs="Arial"/>
        <w:noProof/>
        <w:sz w:val="24"/>
        <w:szCs w:val="24"/>
      </w:rPr>
    </w:sdtEndPr>
    <w:sdtContent>
      <w:p w14:paraId="5F838907" w14:textId="2B5577E7" w:rsidR="00B17AC6" w:rsidRPr="00B17AC6" w:rsidRDefault="00B17AC6" w:rsidP="00F75778">
        <w:pPr>
          <w:pStyle w:val="Footer"/>
          <w:tabs>
            <w:tab w:val="clear" w:pos="9360"/>
          </w:tabs>
          <w:ind w:left="-450" w:right="-540" w:firstLine="0"/>
          <w:rPr>
            <w:rFonts w:ascii="Arial" w:hAnsi="Arial" w:cs="Arial"/>
            <w:sz w:val="24"/>
            <w:szCs w:val="24"/>
          </w:rPr>
        </w:pPr>
        <w:r w:rsidRPr="00B17AC6">
          <w:rPr>
            <w:rFonts w:ascii="Arial" w:hAnsi="Arial" w:cs="Arial"/>
          </w:rPr>
          <w:t>Crookston – BYU</w:t>
        </w:r>
        <w:r>
          <w:rPr>
            <w:rFonts w:ascii="Arial" w:hAnsi="Arial" w:cs="Arial"/>
          </w:rPr>
          <w:t xml:space="preserve">                                                                                                                                        </w:t>
        </w:r>
        <w:r>
          <w:t xml:space="preserve"> </w:t>
        </w:r>
        <w:r w:rsidRPr="00B17AC6">
          <w:rPr>
            <w:rFonts w:ascii="Arial" w:hAnsi="Arial" w:cs="Arial"/>
            <w:sz w:val="24"/>
            <w:szCs w:val="24"/>
          </w:rPr>
          <w:fldChar w:fldCharType="begin"/>
        </w:r>
        <w:r w:rsidRPr="00B17AC6">
          <w:rPr>
            <w:rFonts w:ascii="Arial" w:hAnsi="Arial" w:cs="Arial"/>
            <w:sz w:val="24"/>
            <w:szCs w:val="24"/>
          </w:rPr>
          <w:instrText xml:space="preserve"> PAGE   \* MERGEFORMAT </w:instrText>
        </w:r>
        <w:r w:rsidRPr="00B17AC6">
          <w:rPr>
            <w:rFonts w:ascii="Arial" w:hAnsi="Arial" w:cs="Arial"/>
            <w:sz w:val="24"/>
            <w:szCs w:val="24"/>
          </w:rPr>
          <w:fldChar w:fldCharType="separate"/>
        </w:r>
        <w:r w:rsidR="00704DA1">
          <w:rPr>
            <w:rFonts w:ascii="Arial" w:hAnsi="Arial" w:cs="Arial"/>
            <w:noProof/>
            <w:sz w:val="24"/>
            <w:szCs w:val="24"/>
          </w:rPr>
          <w:t>7</w:t>
        </w:r>
        <w:r w:rsidRPr="00B17AC6">
          <w:rPr>
            <w:rFonts w:ascii="Arial" w:hAnsi="Arial" w:cs="Arial"/>
            <w:noProof/>
            <w:sz w:val="24"/>
            <w:szCs w:val="24"/>
          </w:rPr>
          <w:fldChar w:fldCharType="end"/>
        </w:r>
      </w:p>
    </w:sdtContent>
  </w:sdt>
  <w:p w14:paraId="542CB5A5" w14:textId="77777777" w:rsidR="00B17AC6" w:rsidRDefault="00B17AC6">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A6215" w14:textId="77777777" w:rsidR="00491E3A" w:rsidRDefault="00491E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9DC305" w14:textId="77777777" w:rsidR="00C6406F" w:rsidRDefault="00C6406F" w:rsidP="00B17AC6">
      <w:r>
        <w:separator/>
      </w:r>
    </w:p>
  </w:footnote>
  <w:footnote w:type="continuationSeparator" w:id="0">
    <w:p w14:paraId="6DAAFC5A" w14:textId="77777777" w:rsidR="00C6406F" w:rsidRDefault="00C6406F" w:rsidP="00B17A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A4DF0" w14:textId="77777777" w:rsidR="00491E3A" w:rsidRDefault="00491E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C7D4C" w14:textId="63C21F1A" w:rsidR="00B17AC6" w:rsidRPr="00B17AC6" w:rsidRDefault="00B17AC6" w:rsidP="00B17AC6">
    <w:pPr>
      <w:pStyle w:val="Header"/>
      <w:tabs>
        <w:tab w:val="clear" w:pos="9360"/>
      </w:tabs>
      <w:ind w:left="-450" w:right="-450" w:hanging="7"/>
      <w:rPr>
        <w:rFonts w:ascii="Arial" w:hAnsi="Arial" w:cs="Arial"/>
      </w:rPr>
    </w:pPr>
    <w:r w:rsidRPr="00B17AC6">
      <w:rPr>
        <w:rFonts w:ascii="Arial" w:hAnsi="Arial" w:cs="Arial"/>
      </w:rPr>
      <w:t xml:space="preserve">Succeeding with Difficult Faculty </w:t>
    </w:r>
    <w:r>
      <w:rPr>
        <w:rFonts w:ascii="Arial" w:hAnsi="Arial" w:cs="Arial"/>
      </w:rPr>
      <w:t xml:space="preserve">                                                       </w:t>
    </w:r>
    <w:r w:rsidR="001A5817">
      <w:rPr>
        <w:rFonts w:ascii="Arial" w:hAnsi="Arial" w:cs="Arial"/>
      </w:rPr>
      <w:t xml:space="preserve">                              February 14, 2018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19D96" w14:textId="77777777" w:rsidR="00491E3A" w:rsidRDefault="00491E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650349"/>
    <w:multiLevelType w:val="hybridMultilevel"/>
    <w:tmpl w:val="8A2E99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B51E35"/>
    <w:multiLevelType w:val="hybridMultilevel"/>
    <w:tmpl w:val="87E27420"/>
    <w:lvl w:ilvl="0" w:tplc="0409000F">
      <w:start w:val="1"/>
      <w:numFmt w:val="decimal"/>
      <w:lvlText w:val="%1."/>
      <w:lvlJc w:val="left"/>
      <w:pPr>
        <w:ind w:left="1073" w:hanging="360"/>
      </w:pPr>
    </w:lvl>
    <w:lvl w:ilvl="1" w:tplc="04090019">
      <w:start w:val="1"/>
      <w:numFmt w:val="lowerLetter"/>
      <w:lvlText w:val="%2."/>
      <w:lvlJc w:val="left"/>
      <w:pPr>
        <w:ind w:left="1793" w:hanging="360"/>
      </w:pPr>
    </w:lvl>
    <w:lvl w:ilvl="2" w:tplc="0409001B" w:tentative="1">
      <w:start w:val="1"/>
      <w:numFmt w:val="lowerRoman"/>
      <w:lvlText w:val="%3."/>
      <w:lvlJc w:val="right"/>
      <w:pPr>
        <w:ind w:left="2513" w:hanging="180"/>
      </w:pPr>
    </w:lvl>
    <w:lvl w:ilvl="3" w:tplc="0409000F" w:tentative="1">
      <w:start w:val="1"/>
      <w:numFmt w:val="decimal"/>
      <w:lvlText w:val="%4."/>
      <w:lvlJc w:val="left"/>
      <w:pPr>
        <w:ind w:left="3233" w:hanging="360"/>
      </w:pPr>
    </w:lvl>
    <w:lvl w:ilvl="4" w:tplc="04090019" w:tentative="1">
      <w:start w:val="1"/>
      <w:numFmt w:val="lowerLetter"/>
      <w:lvlText w:val="%5."/>
      <w:lvlJc w:val="left"/>
      <w:pPr>
        <w:ind w:left="3953" w:hanging="360"/>
      </w:pPr>
    </w:lvl>
    <w:lvl w:ilvl="5" w:tplc="0409001B" w:tentative="1">
      <w:start w:val="1"/>
      <w:numFmt w:val="lowerRoman"/>
      <w:lvlText w:val="%6."/>
      <w:lvlJc w:val="right"/>
      <w:pPr>
        <w:ind w:left="4673" w:hanging="180"/>
      </w:pPr>
    </w:lvl>
    <w:lvl w:ilvl="6" w:tplc="0409000F" w:tentative="1">
      <w:start w:val="1"/>
      <w:numFmt w:val="decimal"/>
      <w:lvlText w:val="%7."/>
      <w:lvlJc w:val="left"/>
      <w:pPr>
        <w:ind w:left="5393" w:hanging="360"/>
      </w:pPr>
    </w:lvl>
    <w:lvl w:ilvl="7" w:tplc="04090019" w:tentative="1">
      <w:start w:val="1"/>
      <w:numFmt w:val="lowerLetter"/>
      <w:lvlText w:val="%8."/>
      <w:lvlJc w:val="left"/>
      <w:pPr>
        <w:ind w:left="6113" w:hanging="360"/>
      </w:pPr>
    </w:lvl>
    <w:lvl w:ilvl="8" w:tplc="0409001B" w:tentative="1">
      <w:start w:val="1"/>
      <w:numFmt w:val="lowerRoman"/>
      <w:lvlText w:val="%9."/>
      <w:lvlJc w:val="right"/>
      <w:pPr>
        <w:ind w:left="6833" w:hanging="180"/>
      </w:pPr>
    </w:lvl>
  </w:abstractNum>
  <w:abstractNum w:abstractNumId="2" w15:restartNumberingAfterBreak="0">
    <w:nsid w:val="20F3434E"/>
    <w:multiLevelType w:val="hybridMultilevel"/>
    <w:tmpl w:val="0B423878"/>
    <w:lvl w:ilvl="0" w:tplc="580AFDF4">
      <w:start w:val="10"/>
      <w:numFmt w:val="decimal"/>
      <w:lvlText w:val="%1."/>
      <w:lvlJc w:val="left"/>
      <w:pPr>
        <w:ind w:left="1073" w:hanging="360"/>
      </w:pPr>
      <w:rPr>
        <w:rFonts w:hint="default"/>
      </w:rPr>
    </w:lvl>
    <w:lvl w:ilvl="1" w:tplc="04090019" w:tentative="1">
      <w:start w:val="1"/>
      <w:numFmt w:val="lowerLetter"/>
      <w:lvlText w:val="%2."/>
      <w:lvlJc w:val="left"/>
      <w:pPr>
        <w:ind w:left="1793" w:hanging="360"/>
      </w:pPr>
    </w:lvl>
    <w:lvl w:ilvl="2" w:tplc="0409001B" w:tentative="1">
      <w:start w:val="1"/>
      <w:numFmt w:val="lowerRoman"/>
      <w:lvlText w:val="%3."/>
      <w:lvlJc w:val="right"/>
      <w:pPr>
        <w:ind w:left="2513" w:hanging="180"/>
      </w:pPr>
    </w:lvl>
    <w:lvl w:ilvl="3" w:tplc="0409000F" w:tentative="1">
      <w:start w:val="1"/>
      <w:numFmt w:val="decimal"/>
      <w:lvlText w:val="%4."/>
      <w:lvlJc w:val="left"/>
      <w:pPr>
        <w:ind w:left="3233" w:hanging="360"/>
      </w:pPr>
    </w:lvl>
    <w:lvl w:ilvl="4" w:tplc="04090019" w:tentative="1">
      <w:start w:val="1"/>
      <w:numFmt w:val="lowerLetter"/>
      <w:lvlText w:val="%5."/>
      <w:lvlJc w:val="left"/>
      <w:pPr>
        <w:ind w:left="3953" w:hanging="360"/>
      </w:pPr>
    </w:lvl>
    <w:lvl w:ilvl="5" w:tplc="0409001B" w:tentative="1">
      <w:start w:val="1"/>
      <w:numFmt w:val="lowerRoman"/>
      <w:lvlText w:val="%6."/>
      <w:lvlJc w:val="right"/>
      <w:pPr>
        <w:ind w:left="4673" w:hanging="180"/>
      </w:pPr>
    </w:lvl>
    <w:lvl w:ilvl="6" w:tplc="0409000F" w:tentative="1">
      <w:start w:val="1"/>
      <w:numFmt w:val="decimal"/>
      <w:lvlText w:val="%7."/>
      <w:lvlJc w:val="left"/>
      <w:pPr>
        <w:ind w:left="5393" w:hanging="360"/>
      </w:pPr>
    </w:lvl>
    <w:lvl w:ilvl="7" w:tplc="04090019" w:tentative="1">
      <w:start w:val="1"/>
      <w:numFmt w:val="lowerLetter"/>
      <w:lvlText w:val="%8."/>
      <w:lvlJc w:val="left"/>
      <w:pPr>
        <w:ind w:left="6113" w:hanging="360"/>
      </w:pPr>
    </w:lvl>
    <w:lvl w:ilvl="8" w:tplc="0409001B" w:tentative="1">
      <w:start w:val="1"/>
      <w:numFmt w:val="lowerRoman"/>
      <w:lvlText w:val="%9."/>
      <w:lvlJc w:val="right"/>
      <w:pPr>
        <w:ind w:left="6833" w:hanging="180"/>
      </w:pPr>
    </w:lvl>
  </w:abstractNum>
  <w:abstractNum w:abstractNumId="3" w15:restartNumberingAfterBreak="0">
    <w:nsid w:val="26A24C4D"/>
    <w:multiLevelType w:val="hybridMultilevel"/>
    <w:tmpl w:val="F8C43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694F04"/>
    <w:multiLevelType w:val="hybridMultilevel"/>
    <w:tmpl w:val="3508C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2924CA"/>
    <w:multiLevelType w:val="hybridMultilevel"/>
    <w:tmpl w:val="150CDC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ACC0BD0"/>
    <w:multiLevelType w:val="hybridMultilevel"/>
    <w:tmpl w:val="84FC3D8A"/>
    <w:lvl w:ilvl="0" w:tplc="44A624B8">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 w15:restartNumberingAfterBreak="0">
    <w:nsid w:val="2DB23060"/>
    <w:multiLevelType w:val="hybridMultilevel"/>
    <w:tmpl w:val="AA96E14E"/>
    <w:lvl w:ilvl="0" w:tplc="FD24D58A">
      <w:start w:val="1"/>
      <w:numFmt w:val="decimal"/>
      <w:lvlText w:val="%1."/>
      <w:lvlJc w:val="left"/>
      <w:pPr>
        <w:ind w:left="1433" w:hanging="360"/>
      </w:pPr>
      <w:rPr>
        <w:rFonts w:hint="default"/>
        <w:color w:val="auto"/>
      </w:rPr>
    </w:lvl>
    <w:lvl w:ilvl="1" w:tplc="04090019" w:tentative="1">
      <w:start w:val="1"/>
      <w:numFmt w:val="lowerLetter"/>
      <w:lvlText w:val="%2."/>
      <w:lvlJc w:val="left"/>
      <w:pPr>
        <w:ind w:left="2153" w:hanging="360"/>
      </w:pPr>
    </w:lvl>
    <w:lvl w:ilvl="2" w:tplc="0409001B" w:tentative="1">
      <w:start w:val="1"/>
      <w:numFmt w:val="lowerRoman"/>
      <w:lvlText w:val="%3."/>
      <w:lvlJc w:val="right"/>
      <w:pPr>
        <w:ind w:left="2873" w:hanging="180"/>
      </w:pPr>
    </w:lvl>
    <w:lvl w:ilvl="3" w:tplc="0409000F" w:tentative="1">
      <w:start w:val="1"/>
      <w:numFmt w:val="decimal"/>
      <w:lvlText w:val="%4."/>
      <w:lvlJc w:val="left"/>
      <w:pPr>
        <w:ind w:left="3593" w:hanging="360"/>
      </w:pPr>
    </w:lvl>
    <w:lvl w:ilvl="4" w:tplc="04090019" w:tentative="1">
      <w:start w:val="1"/>
      <w:numFmt w:val="lowerLetter"/>
      <w:lvlText w:val="%5."/>
      <w:lvlJc w:val="left"/>
      <w:pPr>
        <w:ind w:left="4313" w:hanging="360"/>
      </w:pPr>
    </w:lvl>
    <w:lvl w:ilvl="5" w:tplc="0409001B" w:tentative="1">
      <w:start w:val="1"/>
      <w:numFmt w:val="lowerRoman"/>
      <w:lvlText w:val="%6."/>
      <w:lvlJc w:val="right"/>
      <w:pPr>
        <w:ind w:left="5033" w:hanging="180"/>
      </w:pPr>
    </w:lvl>
    <w:lvl w:ilvl="6" w:tplc="0409000F" w:tentative="1">
      <w:start w:val="1"/>
      <w:numFmt w:val="decimal"/>
      <w:lvlText w:val="%7."/>
      <w:lvlJc w:val="left"/>
      <w:pPr>
        <w:ind w:left="5753" w:hanging="360"/>
      </w:pPr>
    </w:lvl>
    <w:lvl w:ilvl="7" w:tplc="04090019" w:tentative="1">
      <w:start w:val="1"/>
      <w:numFmt w:val="lowerLetter"/>
      <w:lvlText w:val="%8."/>
      <w:lvlJc w:val="left"/>
      <w:pPr>
        <w:ind w:left="6473" w:hanging="360"/>
      </w:pPr>
    </w:lvl>
    <w:lvl w:ilvl="8" w:tplc="0409001B" w:tentative="1">
      <w:start w:val="1"/>
      <w:numFmt w:val="lowerRoman"/>
      <w:lvlText w:val="%9."/>
      <w:lvlJc w:val="right"/>
      <w:pPr>
        <w:ind w:left="7193" w:hanging="180"/>
      </w:pPr>
    </w:lvl>
  </w:abstractNum>
  <w:abstractNum w:abstractNumId="8" w15:restartNumberingAfterBreak="0">
    <w:nsid w:val="3D216A80"/>
    <w:multiLevelType w:val="hybridMultilevel"/>
    <w:tmpl w:val="DF3E09B6"/>
    <w:lvl w:ilvl="0" w:tplc="04090001">
      <w:start w:val="1"/>
      <w:numFmt w:val="bullet"/>
      <w:lvlText w:val=""/>
      <w:lvlJc w:val="left"/>
      <w:pPr>
        <w:ind w:left="1793" w:hanging="360"/>
      </w:pPr>
      <w:rPr>
        <w:rFonts w:ascii="Symbol" w:hAnsi="Symbol" w:hint="default"/>
      </w:rPr>
    </w:lvl>
    <w:lvl w:ilvl="1" w:tplc="04090003" w:tentative="1">
      <w:start w:val="1"/>
      <w:numFmt w:val="bullet"/>
      <w:lvlText w:val="o"/>
      <w:lvlJc w:val="left"/>
      <w:pPr>
        <w:ind w:left="2513" w:hanging="360"/>
      </w:pPr>
      <w:rPr>
        <w:rFonts w:ascii="Courier New" w:hAnsi="Courier New" w:cs="Courier New" w:hint="default"/>
      </w:rPr>
    </w:lvl>
    <w:lvl w:ilvl="2" w:tplc="04090005" w:tentative="1">
      <w:start w:val="1"/>
      <w:numFmt w:val="bullet"/>
      <w:lvlText w:val=""/>
      <w:lvlJc w:val="left"/>
      <w:pPr>
        <w:ind w:left="3233" w:hanging="360"/>
      </w:pPr>
      <w:rPr>
        <w:rFonts w:ascii="Wingdings" w:hAnsi="Wingdings" w:hint="default"/>
      </w:rPr>
    </w:lvl>
    <w:lvl w:ilvl="3" w:tplc="04090001" w:tentative="1">
      <w:start w:val="1"/>
      <w:numFmt w:val="bullet"/>
      <w:lvlText w:val=""/>
      <w:lvlJc w:val="left"/>
      <w:pPr>
        <w:ind w:left="3953" w:hanging="360"/>
      </w:pPr>
      <w:rPr>
        <w:rFonts w:ascii="Symbol" w:hAnsi="Symbol" w:hint="default"/>
      </w:rPr>
    </w:lvl>
    <w:lvl w:ilvl="4" w:tplc="04090003" w:tentative="1">
      <w:start w:val="1"/>
      <w:numFmt w:val="bullet"/>
      <w:lvlText w:val="o"/>
      <w:lvlJc w:val="left"/>
      <w:pPr>
        <w:ind w:left="4673" w:hanging="360"/>
      </w:pPr>
      <w:rPr>
        <w:rFonts w:ascii="Courier New" w:hAnsi="Courier New" w:cs="Courier New" w:hint="default"/>
      </w:rPr>
    </w:lvl>
    <w:lvl w:ilvl="5" w:tplc="04090005" w:tentative="1">
      <w:start w:val="1"/>
      <w:numFmt w:val="bullet"/>
      <w:lvlText w:val=""/>
      <w:lvlJc w:val="left"/>
      <w:pPr>
        <w:ind w:left="5393" w:hanging="360"/>
      </w:pPr>
      <w:rPr>
        <w:rFonts w:ascii="Wingdings" w:hAnsi="Wingdings" w:hint="default"/>
      </w:rPr>
    </w:lvl>
    <w:lvl w:ilvl="6" w:tplc="04090001" w:tentative="1">
      <w:start w:val="1"/>
      <w:numFmt w:val="bullet"/>
      <w:lvlText w:val=""/>
      <w:lvlJc w:val="left"/>
      <w:pPr>
        <w:ind w:left="6113" w:hanging="360"/>
      </w:pPr>
      <w:rPr>
        <w:rFonts w:ascii="Symbol" w:hAnsi="Symbol" w:hint="default"/>
      </w:rPr>
    </w:lvl>
    <w:lvl w:ilvl="7" w:tplc="04090003" w:tentative="1">
      <w:start w:val="1"/>
      <w:numFmt w:val="bullet"/>
      <w:lvlText w:val="o"/>
      <w:lvlJc w:val="left"/>
      <w:pPr>
        <w:ind w:left="6833" w:hanging="360"/>
      </w:pPr>
      <w:rPr>
        <w:rFonts w:ascii="Courier New" w:hAnsi="Courier New" w:cs="Courier New" w:hint="default"/>
      </w:rPr>
    </w:lvl>
    <w:lvl w:ilvl="8" w:tplc="04090005" w:tentative="1">
      <w:start w:val="1"/>
      <w:numFmt w:val="bullet"/>
      <w:lvlText w:val=""/>
      <w:lvlJc w:val="left"/>
      <w:pPr>
        <w:ind w:left="7553" w:hanging="360"/>
      </w:pPr>
      <w:rPr>
        <w:rFonts w:ascii="Wingdings" w:hAnsi="Wingdings" w:hint="default"/>
      </w:rPr>
    </w:lvl>
  </w:abstractNum>
  <w:abstractNum w:abstractNumId="9" w15:restartNumberingAfterBreak="0">
    <w:nsid w:val="45B15369"/>
    <w:multiLevelType w:val="hybridMultilevel"/>
    <w:tmpl w:val="4058ECB4"/>
    <w:lvl w:ilvl="0" w:tplc="04090001">
      <w:start w:val="1"/>
      <w:numFmt w:val="bullet"/>
      <w:lvlText w:val=""/>
      <w:lvlJc w:val="left"/>
      <w:pPr>
        <w:ind w:left="1793" w:hanging="360"/>
      </w:pPr>
      <w:rPr>
        <w:rFonts w:ascii="Symbol" w:hAnsi="Symbol" w:hint="default"/>
      </w:rPr>
    </w:lvl>
    <w:lvl w:ilvl="1" w:tplc="04090003" w:tentative="1">
      <w:start w:val="1"/>
      <w:numFmt w:val="bullet"/>
      <w:lvlText w:val="o"/>
      <w:lvlJc w:val="left"/>
      <w:pPr>
        <w:ind w:left="2513" w:hanging="360"/>
      </w:pPr>
      <w:rPr>
        <w:rFonts w:ascii="Courier New" w:hAnsi="Courier New" w:cs="Courier New" w:hint="default"/>
      </w:rPr>
    </w:lvl>
    <w:lvl w:ilvl="2" w:tplc="04090005" w:tentative="1">
      <w:start w:val="1"/>
      <w:numFmt w:val="bullet"/>
      <w:lvlText w:val=""/>
      <w:lvlJc w:val="left"/>
      <w:pPr>
        <w:ind w:left="3233" w:hanging="360"/>
      </w:pPr>
      <w:rPr>
        <w:rFonts w:ascii="Wingdings" w:hAnsi="Wingdings" w:hint="default"/>
      </w:rPr>
    </w:lvl>
    <w:lvl w:ilvl="3" w:tplc="04090001" w:tentative="1">
      <w:start w:val="1"/>
      <w:numFmt w:val="bullet"/>
      <w:lvlText w:val=""/>
      <w:lvlJc w:val="left"/>
      <w:pPr>
        <w:ind w:left="3953" w:hanging="360"/>
      </w:pPr>
      <w:rPr>
        <w:rFonts w:ascii="Symbol" w:hAnsi="Symbol" w:hint="default"/>
      </w:rPr>
    </w:lvl>
    <w:lvl w:ilvl="4" w:tplc="04090003" w:tentative="1">
      <w:start w:val="1"/>
      <w:numFmt w:val="bullet"/>
      <w:lvlText w:val="o"/>
      <w:lvlJc w:val="left"/>
      <w:pPr>
        <w:ind w:left="4673" w:hanging="360"/>
      </w:pPr>
      <w:rPr>
        <w:rFonts w:ascii="Courier New" w:hAnsi="Courier New" w:cs="Courier New" w:hint="default"/>
      </w:rPr>
    </w:lvl>
    <w:lvl w:ilvl="5" w:tplc="04090005" w:tentative="1">
      <w:start w:val="1"/>
      <w:numFmt w:val="bullet"/>
      <w:lvlText w:val=""/>
      <w:lvlJc w:val="left"/>
      <w:pPr>
        <w:ind w:left="5393" w:hanging="360"/>
      </w:pPr>
      <w:rPr>
        <w:rFonts w:ascii="Wingdings" w:hAnsi="Wingdings" w:hint="default"/>
      </w:rPr>
    </w:lvl>
    <w:lvl w:ilvl="6" w:tplc="04090001" w:tentative="1">
      <w:start w:val="1"/>
      <w:numFmt w:val="bullet"/>
      <w:lvlText w:val=""/>
      <w:lvlJc w:val="left"/>
      <w:pPr>
        <w:ind w:left="6113" w:hanging="360"/>
      </w:pPr>
      <w:rPr>
        <w:rFonts w:ascii="Symbol" w:hAnsi="Symbol" w:hint="default"/>
      </w:rPr>
    </w:lvl>
    <w:lvl w:ilvl="7" w:tplc="04090003" w:tentative="1">
      <w:start w:val="1"/>
      <w:numFmt w:val="bullet"/>
      <w:lvlText w:val="o"/>
      <w:lvlJc w:val="left"/>
      <w:pPr>
        <w:ind w:left="6833" w:hanging="360"/>
      </w:pPr>
      <w:rPr>
        <w:rFonts w:ascii="Courier New" w:hAnsi="Courier New" w:cs="Courier New" w:hint="default"/>
      </w:rPr>
    </w:lvl>
    <w:lvl w:ilvl="8" w:tplc="04090005" w:tentative="1">
      <w:start w:val="1"/>
      <w:numFmt w:val="bullet"/>
      <w:lvlText w:val=""/>
      <w:lvlJc w:val="left"/>
      <w:pPr>
        <w:ind w:left="7553" w:hanging="360"/>
      </w:pPr>
      <w:rPr>
        <w:rFonts w:ascii="Wingdings" w:hAnsi="Wingdings" w:hint="default"/>
      </w:rPr>
    </w:lvl>
  </w:abstractNum>
  <w:abstractNum w:abstractNumId="10" w15:restartNumberingAfterBreak="0">
    <w:nsid w:val="48D84D60"/>
    <w:multiLevelType w:val="hybridMultilevel"/>
    <w:tmpl w:val="34389D8C"/>
    <w:lvl w:ilvl="0" w:tplc="0409000F">
      <w:start w:val="1"/>
      <w:numFmt w:val="decimal"/>
      <w:lvlText w:val="%1."/>
      <w:lvlJc w:val="left"/>
      <w:pPr>
        <w:ind w:left="1073"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8E1143A"/>
    <w:multiLevelType w:val="hybridMultilevel"/>
    <w:tmpl w:val="2ED64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521212"/>
    <w:multiLevelType w:val="hybridMultilevel"/>
    <w:tmpl w:val="CD4C920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C6A40C7"/>
    <w:multiLevelType w:val="hybridMultilevel"/>
    <w:tmpl w:val="3E5A8A7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4CD136B9"/>
    <w:multiLevelType w:val="hybridMultilevel"/>
    <w:tmpl w:val="E2126F64"/>
    <w:lvl w:ilvl="0" w:tplc="7B96CBC6">
      <w:start w:val="10"/>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5" w15:restartNumberingAfterBreak="0">
    <w:nsid w:val="52E9742D"/>
    <w:multiLevelType w:val="hybridMultilevel"/>
    <w:tmpl w:val="21285C24"/>
    <w:lvl w:ilvl="0" w:tplc="04090001">
      <w:start w:val="1"/>
      <w:numFmt w:val="bullet"/>
      <w:lvlText w:val=""/>
      <w:lvlJc w:val="left"/>
      <w:pPr>
        <w:ind w:left="1793" w:hanging="360"/>
      </w:pPr>
      <w:rPr>
        <w:rFonts w:ascii="Symbol" w:hAnsi="Symbol" w:hint="default"/>
      </w:rPr>
    </w:lvl>
    <w:lvl w:ilvl="1" w:tplc="04090003" w:tentative="1">
      <w:start w:val="1"/>
      <w:numFmt w:val="bullet"/>
      <w:lvlText w:val="o"/>
      <w:lvlJc w:val="left"/>
      <w:pPr>
        <w:ind w:left="2513" w:hanging="360"/>
      </w:pPr>
      <w:rPr>
        <w:rFonts w:ascii="Courier New" w:hAnsi="Courier New" w:cs="Courier New" w:hint="default"/>
      </w:rPr>
    </w:lvl>
    <w:lvl w:ilvl="2" w:tplc="04090005" w:tentative="1">
      <w:start w:val="1"/>
      <w:numFmt w:val="bullet"/>
      <w:lvlText w:val=""/>
      <w:lvlJc w:val="left"/>
      <w:pPr>
        <w:ind w:left="3233" w:hanging="360"/>
      </w:pPr>
      <w:rPr>
        <w:rFonts w:ascii="Wingdings" w:hAnsi="Wingdings" w:hint="default"/>
      </w:rPr>
    </w:lvl>
    <w:lvl w:ilvl="3" w:tplc="04090001" w:tentative="1">
      <w:start w:val="1"/>
      <w:numFmt w:val="bullet"/>
      <w:lvlText w:val=""/>
      <w:lvlJc w:val="left"/>
      <w:pPr>
        <w:ind w:left="3953" w:hanging="360"/>
      </w:pPr>
      <w:rPr>
        <w:rFonts w:ascii="Symbol" w:hAnsi="Symbol" w:hint="default"/>
      </w:rPr>
    </w:lvl>
    <w:lvl w:ilvl="4" w:tplc="04090003" w:tentative="1">
      <w:start w:val="1"/>
      <w:numFmt w:val="bullet"/>
      <w:lvlText w:val="o"/>
      <w:lvlJc w:val="left"/>
      <w:pPr>
        <w:ind w:left="4673" w:hanging="360"/>
      </w:pPr>
      <w:rPr>
        <w:rFonts w:ascii="Courier New" w:hAnsi="Courier New" w:cs="Courier New" w:hint="default"/>
      </w:rPr>
    </w:lvl>
    <w:lvl w:ilvl="5" w:tplc="04090005" w:tentative="1">
      <w:start w:val="1"/>
      <w:numFmt w:val="bullet"/>
      <w:lvlText w:val=""/>
      <w:lvlJc w:val="left"/>
      <w:pPr>
        <w:ind w:left="5393" w:hanging="360"/>
      </w:pPr>
      <w:rPr>
        <w:rFonts w:ascii="Wingdings" w:hAnsi="Wingdings" w:hint="default"/>
      </w:rPr>
    </w:lvl>
    <w:lvl w:ilvl="6" w:tplc="04090001" w:tentative="1">
      <w:start w:val="1"/>
      <w:numFmt w:val="bullet"/>
      <w:lvlText w:val=""/>
      <w:lvlJc w:val="left"/>
      <w:pPr>
        <w:ind w:left="6113" w:hanging="360"/>
      </w:pPr>
      <w:rPr>
        <w:rFonts w:ascii="Symbol" w:hAnsi="Symbol" w:hint="default"/>
      </w:rPr>
    </w:lvl>
    <w:lvl w:ilvl="7" w:tplc="04090003" w:tentative="1">
      <w:start w:val="1"/>
      <w:numFmt w:val="bullet"/>
      <w:lvlText w:val="o"/>
      <w:lvlJc w:val="left"/>
      <w:pPr>
        <w:ind w:left="6833" w:hanging="360"/>
      </w:pPr>
      <w:rPr>
        <w:rFonts w:ascii="Courier New" w:hAnsi="Courier New" w:cs="Courier New" w:hint="default"/>
      </w:rPr>
    </w:lvl>
    <w:lvl w:ilvl="8" w:tplc="04090005" w:tentative="1">
      <w:start w:val="1"/>
      <w:numFmt w:val="bullet"/>
      <w:lvlText w:val=""/>
      <w:lvlJc w:val="left"/>
      <w:pPr>
        <w:ind w:left="7553" w:hanging="360"/>
      </w:pPr>
      <w:rPr>
        <w:rFonts w:ascii="Wingdings" w:hAnsi="Wingdings" w:hint="default"/>
      </w:rPr>
    </w:lvl>
  </w:abstractNum>
  <w:abstractNum w:abstractNumId="16" w15:restartNumberingAfterBreak="0">
    <w:nsid w:val="54244358"/>
    <w:multiLevelType w:val="hybridMultilevel"/>
    <w:tmpl w:val="1F7C5F88"/>
    <w:lvl w:ilvl="0" w:tplc="04090001">
      <w:start w:val="1"/>
      <w:numFmt w:val="bullet"/>
      <w:lvlText w:val=""/>
      <w:lvlJc w:val="left"/>
      <w:pPr>
        <w:ind w:left="1793" w:hanging="360"/>
      </w:pPr>
      <w:rPr>
        <w:rFonts w:ascii="Symbol" w:hAnsi="Symbol" w:hint="default"/>
      </w:rPr>
    </w:lvl>
    <w:lvl w:ilvl="1" w:tplc="04090003" w:tentative="1">
      <w:start w:val="1"/>
      <w:numFmt w:val="bullet"/>
      <w:lvlText w:val="o"/>
      <w:lvlJc w:val="left"/>
      <w:pPr>
        <w:ind w:left="2513" w:hanging="360"/>
      </w:pPr>
      <w:rPr>
        <w:rFonts w:ascii="Courier New" w:hAnsi="Courier New" w:cs="Courier New" w:hint="default"/>
      </w:rPr>
    </w:lvl>
    <w:lvl w:ilvl="2" w:tplc="04090005" w:tentative="1">
      <w:start w:val="1"/>
      <w:numFmt w:val="bullet"/>
      <w:lvlText w:val=""/>
      <w:lvlJc w:val="left"/>
      <w:pPr>
        <w:ind w:left="3233" w:hanging="360"/>
      </w:pPr>
      <w:rPr>
        <w:rFonts w:ascii="Wingdings" w:hAnsi="Wingdings" w:hint="default"/>
      </w:rPr>
    </w:lvl>
    <w:lvl w:ilvl="3" w:tplc="04090001" w:tentative="1">
      <w:start w:val="1"/>
      <w:numFmt w:val="bullet"/>
      <w:lvlText w:val=""/>
      <w:lvlJc w:val="left"/>
      <w:pPr>
        <w:ind w:left="3953" w:hanging="360"/>
      </w:pPr>
      <w:rPr>
        <w:rFonts w:ascii="Symbol" w:hAnsi="Symbol" w:hint="default"/>
      </w:rPr>
    </w:lvl>
    <w:lvl w:ilvl="4" w:tplc="04090003" w:tentative="1">
      <w:start w:val="1"/>
      <w:numFmt w:val="bullet"/>
      <w:lvlText w:val="o"/>
      <w:lvlJc w:val="left"/>
      <w:pPr>
        <w:ind w:left="4673" w:hanging="360"/>
      </w:pPr>
      <w:rPr>
        <w:rFonts w:ascii="Courier New" w:hAnsi="Courier New" w:cs="Courier New" w:hint="default"/>
      </w:rPr>
    </w:lvl>
    <w:lvl w:ilvl="5" w:tplc="04090005" w:tentative="1">
      <w:start w:val="1"/>
      <w:numFmt w:val="bullet"/>
      <w:lvlText w:val=""/>
      <w:lvlJc w:val="left"/>
      <w:pPr>
        <w:ind w:left="5393" w:hanging="360"/>
      </w:pPr>
      <w:rPr>
        <w:rFonts w:ascii="Wingdings" w:hAnsi="Wingdings" w:hint="default"/>
      </w:rPr>
    </w:lvl>
    <w:lvl w:ilvl="6" w:tplc="04090001" w:tentative="1">
      <w:start w:val="1"/>
      <w:numFmt w:val="bullet"/>
      <w:lvlText w:val=""/>
      <w:lvlJc w:val="left"/>
      <w:pPr>
        <w:ind w:left="6113" w:hanging="360"/>
      </w:pPr>
      <w:rPr>
        <w:rFonts w:ascii="Symbol" w:hAnsi="Symbol" w:hint="default"/>
      </w:rPr>
    </w:lvl>
    <w:lvl w:ilvl="7" w:tplc="04090003" w:tentative="1">
      <w:start w:val="1"/>
      <w:numFmt w:val="bullet"/>
      <w:lvlText w:val="o"/>
      <w:lvlJc w:val="left"/>
      <w:pPr>
        <w:ind w:left="6833" w:hanging="360"/>
      </w:pPr>
      <w:rPr>
        <w:rFonts w:ascii="Courier New" w:hAnsi="Courier New" w:cs="Courier New" w:hint="default"/>
      </w:rPr>
    </w:lvl>
    <w:lvl w:ilvl="8" w:tplc="04090005" w:tentative="1">
      <w:start w:val="1"/>
      <w:numFmt w:val="bullet"/>
      <w:lvlText w:val=""/>
      <w:lvlJc w:val="left"/>
      <w:pPr>
        <w:ind w:left="7553" w:hanging="360"/>
      </w:pPr>
      <w:rPr>
        <w:rFonts w:ascii="Wingdings" w:hAnsi="Wingdings" w:hint="default"/>
      </w:rPr>
    </w:lvl>
  </w:abstractNum>
  <w:abstractNum w:abstractNumId="17" w15:restartNumberingAfterBreak="0">
    <w:nsid w:val="625B7FF6"/>
    <w:multiLevelType w:val="hybridMultilevel"/>
    <w:tmpl w:val="9558FA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8A552C5"/>
    <w:multiLevelType w:val="hybridMultilevel"/>
    <w:tmpl w:val="9CC0FB8C"/>
    <w:lvl w:ilvl="0" w:tplc="04090001">
      <w:start w:val="1"/>
      <w:numFmt w:val="bullet"/>
      <w:lvlText w:val=""/>
      <w:lvlJc w:val="left"/>
      <w:pPr>
        <w:ind w:left="1793" w:hanging="360"/>
      </w:pPr>
      <w:rPr>
        <w:rFonts w:ascii="Symbol" w:hAnsi="Symbol" w:hint="default"/>
      </w:rPr>
    </w:lvl>
    <w:lvl w:ilvl="1" w:tplc="04090003" w:tentative="1">
      <w:start w:val="1"/>
      <w:numFmt w:val="bullet"/>
      <w:lvlText w:val="o"/>
      <w:lvlJc w:val="left"/>
      <w:pPr>
        <w:ind w:left="2513" w:hanging="360"/>
      </w:pPr>
      <w:rPr>
        <w:rFonts w:ascii="Courier New" w:hAnsi="Courier New" w:cs="Courier New" w:hint="default"/>
      </w:rPr>
    </w:lvl>
    <w:lvl w:ilvl="2" w:tplc="04090005" w:tentative="1">
      <w:start w:val="1"/>
      <w:numFmt w:val="bullet"/>
      <w:lvlText w:val=""/>
      <w:lvlJc w:val="left"/>
      <w:pPr>
        <w:ind w:left="3233" w:hanging="360"/>
      </w:pPr>
      <w:rPr>
        <w:rFonts w:ascii="Wingdings" w:hAnsi="Wingdings" w:hint="default"/>
      </w:rPr>
    </w:lvl>
    <w:lvl w:ilvl="3" w:tplc="04090001" w:tentative="1">
      <w:start w:val="1"/>
      <w:numFmt w:val="bullet"/>
      <w:lvlText w:val=""/>
      <w:lvlJc w:val="left"/>
      <w:pPr>
        <w:ind w:left="3953" w:hanging="360"/>
      </w:pPr>
      <w:rPr>
        <w:rFonts w:ascii="Symbol" w:hAnsi="Symbol" w:hint="default"/>
      </w:rPr>
    </w:lvl>
    <w:lvl w:ilvl="4" w:tplc="04090003" w:tentative="1">
      <w:start w:val="1"/>
      <w:numFmt w:val="bullet"/>
      <w:lvlText w:val="o"/>
      <w:lvlJc w:val="left"/>
      <w:pPr>
        <w:ind w:left="4673" w:hanging="360"/>
      </w:pPr>
      <w:rPr>
        <w:rFonts w:ascii="Courier New" w:hAnsi="Courier New" w:cs="Courier New" w:hint="default"/>
      </w:rPr>
    </w:lvl>
    <w:lvl w:ilvl="5" w:tplc="04090005" w:tentative="1">
      <w:start w:val="1"/>
      <w:numFmt w:val="bullet"/>
      <w:lvlText w:val=""/>
      <w:lvlJc w:val="left"/>
      <w:pPr>
        <w:ind w:left="5393" w:hanging="360"/>
      </w:pPr>
      <w:rPr>
        <w:rFonts w:ascii="Wingdings" w:hAnsi="Wingdings" w:hint="default"/>
      </w:rPr>
    </w:lvl>
    <w:lvl w:ilvl="6" w:tplc="04090001" w:tentative="1">
      <w:start w:val="1"/>
      <w:numFmt w:val="bullet"/>
      <w:lvlText w:val=""/>
      <w:lvlJc w:val="left"/>
      <w:pPr>
        <w:ind w:left="6113" w:hanging="360"/>
      </w:pPr>
      <w:rPr>
        <w:rFonts w:ascii="Symbol" w:hAnsi="Symbol" w:hint="default"/>
      </w:rPr>
    </w:lvl>
    <w:lvl w:ilvl="7" w:tplc="04090003" w:tentative="1">
      <w:start w:val="1"/>
      <w:numFmt w:val="bullet"/>
      <w:lvlText w:val="o"/>
      <w:lvlJc w:val="left"/>
      <w:pPr>
        <w:ind w:left="6833" w:hanging="360"/>
      </w:pPr>
      <w:rPr>
        <w:rFonts w:ascii="Courier New" w:hAnsi="Courier New" w:cs="Courier New" w:hint="default"/>
      </w:rPr>
    </w:lvl>
    <w:lvl w:ilvl="8" w:tplc="04090005" w:tentative="1">
      <w:start w:val="1"/>
      <w:numFmt w:val="bullet"/>
      <w:lvlText w:val=""/>
      <w:lvlJc w:val="left"/>
      <w:pPr>
        <w:ind w:left="7553" w:hanging="360"/>
      </w:pPr>
      <w:rPr>
        <w:rFonts w:ascii="Wingdings" w:hAnsi="Wingdings" w:hint="default"/>
      </w:rPr>
    </w:lvl>
  </w:abstractNum>
  <w:abstractNum w:abstractNumId="19" w15:restartNumberingAfterBreak="0">
    <w:nsid w:val="70C4708D"/>
    <w:multiLevelType w:val="hybridMultilevel"/>
    <w:tmpl w:val="AB3A44AE"/>
    <w:lvl w:ilvl="0" w:tplc="2E1673CA">
      <w:start w:val="3"/>
      <w:numFmt w:val="bullet"/>
      <w:lvlText w:val="-"/>
      <w:lvlJc w:val="left"/>
      <w:pPr>
        <w:ind w:left="2903" w:hanging="360"/>
      </w:pPr>
      <w:rPr>
        <w:rFonts w:ascii="Arial" w:eastAsia="Times New Roman" w:hAnsi="Arial" w:cs="Arial" w:hint="default"/>
      </w:rPr>
    </w:lvl>
    <w:lvl w:ilvl="1" w:tplc="04090001">
      <w:start w:val="1"/>
      <w:numFmt w:val="bullet"/>
      <w:lvlText w:val=""/>
      <w:lvlJc w:val="left"/>
      <w:pPr>
        <w:ind w:left="2513" w:hanging="360"/>
      </w:pPr>
      <w:rPr>
        <w:rFonts w:ascii="Symbol" w:hAnsi="Symbol" w:hint="default"/>
      </w:rPr>
    </w:lvl>
    <w:lvl w:ilvl="2" w:tplc="04090005" w:tentative="1">
      <w:start w:val="1"/>
      <w:numFmt w:val="bullet"/>
      <w:lvlText w:val=""/>
      <w:lvlJc w:val="left"/>
      <w:pPr>
        <w:ind w:left="3233" w:hanging="360"/>
      </w:pPr>
      <w:rPr>
        <w:rFonts w:ascii="Wingdings" w:hAnsi="Wingdings" w:hint="default"/>
      </w:rPr>
    </w:lvl>
    <w:lvl w:ilvl="3" w:tplc="04090001" w:tentative="1">
      <w:start w:val="1"/>
      <w:numFmt w:val="bullet"/>
      <w:lvlText w:val=""/>
      <w:lvlJc w:val="left"/>
      <w:pPr>
        <w:ind w:left="3953" w:hanging="360"/>
      </w:pPr>
      <w:rPr>
        <w:rFonts w:ascii="Symbol" w:hAnsi="Symbol" w:hint="default"/>
      </w:rPr>
    </w:lvl>
    <w:lvl w:ilvl="4" w:tplc="04090003" w:tentative="1">
      <w:start w:val="1"/>
      <w:numFmt w:val="bullet"/>
      <w:lvlText w:val="o"/>
      <w:lvlJc w:val="left"/>
      <w:pPr>
        <w:ind w:left="4673" w:hanging="360"/>
      </w:pPr>
      <w:rPr>
        <w:rFonts w:ascii="Courier New" w:hAnsi="Courier New" w:cs="Courier New" w:hint="default"/>
      </w:rPr>
    </w:lvl>
    <w:lvl w:ilvl="5" w:tplc="04090005" w:tentative="1">
      <w:start w:val="1"/>
      <w:numFmt w:val="bullet"/>
      <w:lvlText w:val=""/>
      <w:lvlJc w:val="left"/>
      <w:pPr>
        <w:ind w:left="5393" w:hanging="360"/>
      </w:pPr>
      <w:rPr>
        <w:rFonts w:ascii="Wingdings" w:hAnsi="Wingdings" w:hint="default"/>
      </w:rPr>
    </w:lvl>
    <w:lvl w:ilvl="6" w:tplc="04090001" w:tentative="1">
      <w:start w:val="1"/>
      <w:numFmt w:val="bullet"/>
      <w:lvlText w:val=""/>
      <w:lvlJc w:val="left"/>
      <w:pPr>
        <w:ind w:left="6113" w:hanging="360"/>
      </w:pPr>
      <w:rPr>
        <w:rFonts w:ascii="Symbol" w:hAnsi="Symbol" w:hint="default"/>
      </w:rPr>
    </w:lvl>
    <w:lvl w:ilvl="7" w:tplc="04090003" w:tentative="1">
      <w:start w:val="1"/>
      <w:numFmt w:val="bullet"/>
      <w:lvlText w:val="o"/>
      <w:lvlJc w:val="left"/>
      <w:pPr>
        <w:ind w:left="6833" w:hanging="360"/>
      </w:pPr>
      <w:rPr>
        <w:rFonts w:ascii="Courier New" w:hAnsi="Courier New" w:cs="Courier New" w:hint="default"/>
      </w:rPr>
    </w:lvl>
    <w:lvl w:ilvl="8" w:tplc="04090005" w:tentative="1">
      <w:start w:val="1"/>
      <w:numFmt w:val="bullet"/>
      <w:lvlText w:val=""/>
      <w:lvlJc w:val="left"/>
      <w:pPr>
        <w:ind w:left="7553" w:hanging="360"/>
      </w:pPr>
      <w:rPr>
        <w:rFonts w:ascii="Wingdings" w:hAnsi="Wingdings" w:hint="default"/>
      </w:rPr>
    </w:lvl>
  </w:abstractNum>
  <w:abstractNum w:abstractNumId="20" w15:restartNumberingAfterBreak="0">
    <w:nsid w:val="717262C4"/>
    <w:multiLevelType w:val="hybridMultilevel"/>
    <w:tmpl w:val="1F86B5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82E3D81"/>
    <w:multiLevelType w:val="hybridMultilevel"/>
    <w:tmpl w:val="4ECEC674"/>
    <w:lvl w:ilvl="0" w:tplc="CA6067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EB40910"/>
    <w:multiLevelType w:val="hybridMultilevel"/>
    <w:tmpl w:val="83E2F252"/>
    <w:lvl w:ilvl="0" w:tplc="BBE48BFC">
      <w:start w:val="10"/>
      <w:numFmt w:val="decimal"/>
      <w:lvlText w:val="%1."/>
      <w:lvlJc w:val="left"/>
      <w:pPr>
        <w:ind w:left="990" w:hanging="360"/>
      </w:pPr>
      <w:rPr>
        <w:rFonts w:hint="default"/>
        <w:sz w:val="20"/>
        <w:szCs w:val="2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1"/>
  </w:num>
  <w:num w:numId="2">
    <w:abstractNumId w:val="19"/>
  </w:num>
  <w:num w:numId="3">
    <w:abstractNumId w:val="9"/>
  </w:num>
  <w:num w:numId="4">
    <w:abstractNumId w:val="15"/>
  </w:num>
  <w:num w:numId="5">
    <w:abstractNumId w:val="18"/>
  </w:num>
  <w:num w:numId="6">
    <w:abstractNumId w:val="8"/>
  </w:num>
  <w:num w:numId="7">
    <w:abstractNumId w:val="20"/>
  </w:num>
  <w:num w:numId="8">
    <w:abstractNumId w:val="13"/>
  </w:num>
  <w:num w:numId="9">
    <w:abstractNumId w:val="12"/>
  </w:num>
  <w:num w:numId="10">
    <w:abstractNumId w:val="17"/>
  </w:num>
  <w:num w:numId="11">
    <w:abstractNumId w:val="22"/>
  </w:num>
  <w:num w:numId="12">
    <w:abstractNumId w:val="6"/>
  </w:num>
  <w:num w:numId="13">
    <w:abstractNumId w:val="21"/>
  </w:num>
  <w:num w:numId="14">
    <w:abstractNumId w:val="0"/>
  </w:num>
  <w:num w:numId="15">
    <w:abstractNumId w:val="4"/>
  </w:num>
  <w:num w:numId="16">
    <w:abstractNumId w:val="11"/>
  </w:num>
  <w:num w:numId="17">
    <w:abstractNumId w:val="3"/>
  </w:num>
  <w:num w:numId="18">
    <w:abstractNumId w:val="7"/>
  </w:num>
  <w:num w:numId="19">
    <w:abstractNumId w:val="2"/>
  </w:num>
  <w:num w:numId="20">
    <w:abstractNumId w:val="16"/>
  </w:num>
  <w:num w:numId="21">
    <w:abstractNumId w:val="14"/>
  </w:num>
  <w:num w:numId="22">
    <w:abstractNumId w:val="10"/>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32C0"/>
    <w:rsid w:val="000C01C1"/>
    <w:rsid w:val="00101803"/>
    <w:rsid w:val="001171C6"/>
    <w:rsid w:val="00171C99"/>
    <w:rsid w:val="00197ECD"/>
    <w:rsid w:val="001A5817"/>
    <w:rsid w:val="001B6E1A"/>
    <w:rsid w:val="001C1F23"/>
    <w:rsid w:val="001E53E5"/>
    <w:rsid w:val="002027F7"/>
    <w:rsid w:val="00204813"/>
    <w:rsid w:val="002B702E"/>
    <w:rsid w:val="002D088E"/>
    <w:rsid w:val="00334D77"/>
    <w:rsid w:val="003446BA"/>
    <w:rsid w:val="003622E9"/>
    <w:rsid w:val="00374679"/>
    <w:rsid w:val="0037714A"/>
    <w:rsid w:val="003E5A46"/>
    <w:rsid w:val="003E784A"/>
    <w:rsid w:val="003F1259"/>
    <w:rsid w:val="004105BB"/>
    <w:rsid w:val="00434DEF"/>
    <w:rsid w:val="00481A8D"/>
    <w:rsid w:val="00491E3A"/>
    <w:rsid w:val="00535877"/>
    <w:rsid w:val="005444E2"/>
    <w:rsid w:val="00577B48"/>
    <w:rsid w:val="005861F5"/>
    <w:rsid w:val="00592B17"/>
    <w:rsid w:val="00597F7F"/>
    <w:rsid w:val="005B2C21"/>
    <w:rsid w:val="005F6156"/>
    <w:rsid w:val="00661CB2"/>
    <w:rsid w:val="00681941"/>
    <w:rsid w:val="006B0057"/>
    <w:rsid w:val="006C2399"/>
    <w:rsid w:val="006E1BF8"/>
    <w:rsid w:val="006E25A0"/>
    <w:rsid w:val="00704DA1"/>
    <w:rsid w:val="00734EAC"/>
    <w:rsid w:val="007829E3"/>
    <w:rsid w:val="007A3263"/>
    <w:rsid w:val="007C4FF1"/>
    <w:rsid w:val="00843026"/>
    <w:rsid w:val="00862F6F"/>
    <w:rsid w:val="009146FF"/>
    <w:rsid w:val="0091786E"/>
    <w:rsid w:val="00942E0D"/>
    <w:rsid w:val="009A4FFD"/>
    <w:rsid w:val="00A1176B"/>
    <w:rsid w:val="00A11E35"/>
    <w:rsid w:val="00AC32C0"/>
    <w:rsid w:val="00B03776"/>
    <w:rsid w:val="00B17AC6"/>
    <w:rsid w:val="00B20C77"/>
    <w:rsid w:val="00B53C62"/>
    <w:rsid w:val="00B642C7"/>
    <w:rsid w:val="00B82A61"/>
    <w:rsid w:val="00B9792A"/>
    <w:rsid w:val="00C0236F"/>
    <w:rsid w:val="00C17CAF"/>
    <w:rsid w:val="00C20AF9"/>
    <w:rsid w:val="00C6406F"/>
    <w:rsid w:val="00C80DA9"/>
    <w:rsid w:val="00CC2CA5"/>
    <w:rsid w:val="00CF3430"/>
    <w:rsid w:val="00D16433"/>
    <w:rsid w:val="00D26D9E"/>
    <w:rsid w:val="00D45A68"/>
    <w:rsid w:val="00D62F91"/>
    <w:rsid w:val="00D74FCA"/>
    <w:rsid w:val="00D86C65"/>
    <w:rsid w:val="00DA663C"/>
    <w:rsid w:val="00DF16A2"/>
    <w:rsid w:val="00DF4452"/>
    <w:rsid w:val="00E23E53"/>
    <w:rsid w:val="00E33ECF"/>
    <w:rsid w:val="00EA06F8"/>
    <w:rsid w:val="00EE3448"/>
    <w:rsid w:val="00F75778"/>
    <w:rsid w:val="00F77AC6"/>
    <w:rsid w:val="00FE7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E104E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C32C0"/>
    <w:pPr>
      <w:ind w:left="907" w:right="360" w:hanging="36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32C0"/>
    <w:pPr>
      <w:ind w:left="720"/>
      <w:contextualSpacing/>
    </w:pPr>
    <w:rPr>
      <w:rFonts w:ascii="Times New Roman" w:eastAsia="Times New Roman" w:hAnsi="Times New Roman" w:cs="Times New Roman"/>
      <w:sz w:val="24"/>
      <w:szCs w:val="24"/>
    </w:rPr>
  </w:style>
  <w:style w:type="paragraph" w:customStyle="1" w:styleId="Style1">
    <w:name w:val="Style 1"/>
    <w:basedOn w:val="Normal"/>
    <w:uiPriority w:val="99"/>
    <w:rsid w:val="00AC32C0"/>
    <w:pPr>
      <w:widowControl w:val="0"/>
      <w:autoSpaceDE w:val="0"/>
      <w:autoSpaceDN w:val="0"/>
      <w:ind w:left="0" w:right="0" w:firstLine="0"/>
      <w:jc w:val="both"/>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17AC6"/>
    <w:pPr>
      <w:tabs>
        <w:tab w:val="center" w:pos="4680"/>
        <w:tab w:val="right" w:pos="9360"/>
      </w:tabs>
    </w:pPr>
  </w:style>
  <w:style w:type="character" w:customStyle="1" w:styleId="HeaderChar">
    <w:name w:val="Header Char"/>
    <w:basedOn w:val="DefaultParagraphFont"/>
    <w:link w:val="Header"/>
    <w:uiPriority w:val="99"/>
    <w:rsid w:val="00B17AC6"/>
  </w:style>
  <w:style w:type="paragraph" w:styleId="Footer">
    <w:name w:val="footer"/>
    <w:basedOn w:val="Normal"/>
    <w:link w:val="FooterChar"/>
    <w:uiPriority w:val="99"/>
    <w:unhideWhenUsed/>
    <w:rsid w:val="00B17AC6"/>
    <w:pPr>
      <w:tabs>
        <w:tab w:val="center" w:pos="4680"/>
        <w:tab w:val="right" w:pos="9360"/>
      </w:tabs>
    </w:pPr>
  </w:style>
  <w:style w:type="character" w:customStyle="1" w:styleId="FooterChar">
    <w:name w:val="Footer Char"/>
    <w:basedOn w:val="DefaultParagraphFont"/>
    <w:link w:val="Footer"/>
    <w:uiPriority w:val="99"/>
    <w:rsid w:val="00B17AC6"/>
  </w:style>
  <w:style w:type="character" w:customStyle="1" w:styleId="normalchar">
    <w:name w:val="normal__char"/>
    <w:basedOn w:val="DefaultParagraphFont"/>
    <w:rsid w:val="001E53E5"/>
  </w:style>
  <w:style w:type="paragraph" w:customStyle="1" w:styleId="list0020paragraph">
    <w:name w:val="list_0020paragraph"/>
    <w:basedOn w:val="Normal"/>
    <w:rsid w:val="001E53E5"/>
    <w:pPr>
      <w:spacing w:before="100" w:beforeAutospacing="1" w:after="100" w:afterAutospacing="1"/>
      <w:ind w:left="0" w:right="0" w:firstLine="0"/>
    </w:pPr>
    <w:rPr>
      <w:rFonts w:ascii="Times New Roman" w:hAnsi="Times New Roman" w:cs="Times New Roman"/>
      <w:sz w:val="24"/>
      <w:szCs w:val="24"/>
    </w:rPr>
  </w:style>
  <w:style w:type="character" w:customStyle="1" w:styleId="list0020paragraphchar">
    <w:name w:val="list_0020paragraph__char"/>
    <w:basedOn w:val="DefaultParagraphFont"/>
    <w:rsid w:val="001E53E5"/>
  </w:style>
  <w:style w:type="paragraph" w:styleId="FootnoteText">
    <w:name w:val="footnote text"/>
    <w:basedOn w:val="Normal"/>
    <w:link w:val="FootnoteTextChar"/>
    <w:uiPriority w:val="99"/>
    <w:unhideWhenUsed/>
    <w:rsid w:val="00C80DA9"/>
    <w:pPr>
      <w:ind w:left="0" w:right="0" w:firstLine="0"/>
    </w:pPr>
    <w:rPr>
      <w:sz w:val="24"/>
      <w:szCs w:val="24"/>
    </w:rPr>
  </w:style>
  <w:style w:type="character" w:customStyle="1" w:styleId="FootnoteTextChar">
    <w:name w:val="Footnote Text Char"/>
    <w:basedOn w:val="DefaultParagraphFont"/>
    <w:link w:val="FootnoteText"/>
    <w:uiPriority w:val="99"/>
    <w:rsid w:val="00C80DA9"/>
    <w:rPr>
      <w:sz w:val="24"/>
      <w:szCs w:val="24"/>
    </w:rPr>
  </w:style>
  <w:style w:type="character" w:styleId="FootnoteReference">
    <w:name w:val="footnote reference"/>
    <w:basedOn w:val="DefaultParagraphFont"/>
    <w:uiPriority w:val="99"/>
    <w:unhideWhenUsed/>
    <w:rsid w:val="00C80DA9"/>
    <w:rPr>
      <w:vertAlign w:val="superscript"/>
    </w:rPr>
  </w:style>
  <w:style w:type="character" w:styleId="Hyperlink">
    <w:name w:val="Hyperlink"/>
    <w:basedOn w:val="DefaultParagraphFont"/>
    <w:uiPriority w:val="99"/>
    <w:unhideWhenUsed/>
    <w:rsid w:val="00C80DA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903182">
      <w:bodyDiv w:val="1"/>
      <w:marLeft w:val="0"/>
      <w:marRight w:val="0"/>
      <w:marTop w:val="0"/>
      <w:marBottom w:val="0"/>
      <w:divBdr>
        <w:top w:val="none" w:sz="0" w:space="0" w:color="auto"/>
        <w:left w:val="none" w:sz="0" w:space="0" w:color="auto"/>
        <w:bottom w:val="none" w:sz="0" w:space="0" w:color="auto"/>
        <w:right w:val="none" w:sz="0" w:space="0" w:color="auto"/>
      </w:divBdr>
    </w:div>
    <w:div w:id="143275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6</Pages>
  <Words>2477</Words>
  <Characters>14120</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HKCBGX1</Company>
  <LinksUpToDate>false</LinksUpToDate>
  <CharactersWithSpaces>16564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rkc26</dc:creator>
  <cp:lastModifiedBy>Kent Crookston</cp:lastModifiedBy>
  <cp:revision>4</cp:revision>
  <cp:lastPrinted>2014-11-18T23:02:00Z</cp:lastPrinted>
  <dcterms:created xsi:type="dcterms:W3CDTF">2018-01-11T02:13:00Z</dcterms:created>
  <dcterms:modified xsi:type="dcterms:W3CDTF">2018-01-30T18:31:00Z</dcterms:modified>
</cp:coreProperties>
</file>