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5F" w:rsidRDefault="0012385F" w:rsidP="0012385F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476807">
        <w:rPr>
          <w:rFonts w:ascii="Garamond" w:hAnsi="Garamond"/>
          <w:b/>
          <w:sz w:val="24"/>
          <w:szCs w:val="24"/>
        </w:rPr>
        <w:t xml:space="preserve">Primary presenter information and curriculum vitae or short biographical sketch: </w:t>
      </w:r>
      <w:r w:rsidRPr="00476807">
        <w:rPr>
          <w:rFonts w:ascii="Garamond" w:hAnsi="Garamond"/>
          <w:b/>
          <w:sz w:val="24"/>
          <w:szCs w:val="24"/>
        </w:rPr>
        <w:br/>
      </w:r>
    </w:p>
    <w:p w:rsidR="0012385F" w:rsidRPr="006861A1" w:rsidRDefault="0012385F" w:rsidP="0012385F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861A1">
        <w:rPr>
          <w:rFonts w:ascii="Garamond" w:hAnsi="Garamond"/>
          <w:b/>
          <w:sz w:val="24"/>
          <w:szCs w:val="24"/>
        </w:rPr>
        <w:t xml:space="preserve">Laura </w:t>
      </w:r>
      <w:proofErr w:type="spellStart"/>
      <w:r w:rsidRPr="006861A1">
        <w:rPr>
          <w:rFonts w:ascii="Garamond" w:hAnsi="Garamond"/>
          <w:b/>
          <w:sz w:val="24"/>
          <w:szCs w:val="24"/>
        </w:rPr>
        <w:t>Koppes</w:t>
      </w:r>
      <w:proofErr w:type="spellEnd"/>
      <w:r w:rsidRPr="006861A1">
        <w:rPr>
          <w:rFonts w:ascii="Garamond" w:hAnsi="Garamond"/>
          <w:b/>
          <w:sz w:val="24"/>
          <w:szCs w:val="24"/>
        </w:rPr>
        <w:t xml:space="preserve"> Bryan</w:t>
      </w:r>
    </w:p>
    <w:p w:rsidR="0012385F" w:rsidRDefault="0012385F" w:rsidP="0012385F">
      <w:pPr>
        <w:spacing w:after="0" w:line="240" w:lineRule="auto"/>
        <w:ind w:firstLine="720"/>
        <w:rPr>
          <w:rFonts w:ascii="Garamond" w:hAnsi="Garamond" w:cs="Times New Roman"/>
          <w:sz w:val="24"/>
          <w:szCs w:val="24"/>
        </w:rPr>
      </w:pPr>
    </w:p>
    <w:p w:rsidR="0012385F" w:rsidRPr="009C4839" w:rsidRDefault="0012385F" w:rsidP="0012385F">
      <w:pPr>
        <w:spacing w:after="0" w:line="240" w:lineRule="auto"/>
        <w:ind w:firstLine="720"/>
        <w:rPr>
          <w:rFonts w:ascii="Garamond" w:hAnsi="Garamond"/>
          <w:b/>
          <w:sz w:val="24"/>
          <w:szCs w:val="24"/>
        </w:rPr>
      </w:pPr>
      <w:r w:rsidRPr="00476807">
        <w:rPr>
          <w:rFonts w:ascii="Garamond" w:hAnsi="Garamond" w:cs="Times New Roman"/>
          <w:sz w:val="24"/>
          <w:szCs w:val="24"/>
        </w:rPr>
        <w:t xml:space="preserve">Laura </w:t>
      </w:r>
      <w:proofErr w:type="spellStart"/>
      <w:r w:rsidRPr="00476807">
        <w:rPr>
          <w:rFonts w:ascii="Garamond" w:hAnsi="Garamond" w:cs="Times New Roman"/>
          <w:sz w:val="24"/>
          <w:szCs w:val="24"/>
        </w:rPr>
        <w:t>Koppes</w:t>
      </w:r>
      <w:proofErr w:type="spellEnd"/>
      <w:r w:rsidRPr="00476807">
        <w:rPr>
          <w:rFonts w:ascii="Garamond" w:hAnsi="Garamond" w:cs="Times New Roman"/>
          <w:sz w:val="24"/>
          <w:szCs w:val="24"/>
        </w:rPr>
        <w:t xml:space="preserve"> Bryan is </w:t>
      </w:r>
      <w:r w:rsidRPr="00476807">
        <w:rPr>
          <w:rFonts w:ascii="Garamond" w:hAnsi="Garamond" w:cs="Times New Roman"/>
          <w:color w:val="000000"/>
          <w:sz w:val="24"/>
          <w:szCs w:val="24"/>
        </w:rPr>
        <w:t xml:space="preserve">Dean of the Yale Gordon College of Arts and Sciences at the </w:t>
      </w:r>
      <w:r>
        <w:rPr>
          <w:rFonts w:ascii="Garamond" w:hAnsi="Garamond" w:cs="Times New Roman"/>
          <w:color w:val="000000"/>
          <w:sz w:val="24"/>
          <w:szCs w:val="24"/>
        </w:rPr>
        <w:tab/>
      </w:r>
      <w:r w:rsidRPr="00476807">
        <w:rPr>
          <w:rFonts w:ascii="Garamond" w:hAnsi="Garamond" w:cs="Times New Roman"/>
          <w:color w:val="000000"/>
          <w:sz w:val="24"/>
          <w:szCs w:val="24"/>
        </w:rPr>
        <w:t xml:space="preserve">University </w:t>
      </w:r>
      <w:proofErr w:type="gramStart"/>
      <w:r w:rsidRPr="00476807">
        <w:rPr>
          <w:rFonts w:ascii="Garamond" w:hAnsi="Garamond" w:cs="Times New Roman"/>
          <w:color w:val="000000"/>
          <w:sz w:val="24"/>
          <w:szCs w:val="24"/>
        </w:rPr>
        <w:t>of</w:t>
      </w:r>
      <w:proofErr w:type="gramEnd"/>
      <w:r w:rsidRPr="00476807">
        <w:rPr>
          <w:rFonts w:ascii="Garamond" w:hAnsi="Garamond" w:cs="Times New Roman"/>
          <w:color w:val="000000"/>
          <w:sz w:val="24"/>
          <w:szCs w:val="24"/>
        </w:rPr>
        <w:t xml:space="preserve"> Baltimore (UB)</w:t>
      </w:r>
      <w:r w:rsidRPr="00476807">
        <w:rPr>
          <w:rFonts w:ascii="Garamond" w:hAnsi="Garamond" w:cs="Times New Roman"/>
          <w:sz w:val="24"/>
          <w:szCs w:val="24"/>
        </w:rPr>
        <w:t xml:space="preserve">.  Prior to UB, she was the Director and Professor of the </w:t>
      </w:r>
      <w:r>
        <w:rPr>
          <w:rFonts w:ascii="Garamond" w:hAnsi="Garamond" w:cs="Times New Roman"/>
          <w:sz w:val="24"/>
          <w:szCs w:val="24"/>
        </w:rPr>
        <w:tab/>
      </w:r>
      <w:r w:rsidRPr="00476807">
        <w:rPr>
          <w:rFonts w:ascii="Garamond" w:hAnsi="Garamond" w:cs="Times New Roman"/>
          <w:sz w:val="24"/>
          <w:szCs w:val="24"/>
        </w:rPr>
        <w:t xml:space="preserve">School of Psychological and Behavioral Sciences, University of West Florida (UWF).  At </w:t>
      </w:r>
      <w:r>
        <w:rPr>
          <w:rFonts w:ascii="Garamond" w:hAnsi="Garamond" w:cs="Times New Roman"/>
          <w:sz w:val="24"/>
          <w:szCs w:val="24"/>
        </w:rPr>
        <w:tab/>
      </w:r>
      <w:r w:rsidRPr="00476807">
        <w:rPr>
          <w:rFonts w:ascii="Garamond" w:hAnsi="Garamond" w:cs="Times New Roman"/>
          <w:sz w:val="24"/>
          <w:szCs w:val="24"/>
        </w:rPr>
        <w:t xml:space="preserve">UWF, she founded the Center for Applied Psychology and the Center on Aging, and was </w:t>
      </w:r>
      <w:r>
        <w:rPr>
          <w:rFonts w:ascii="Garamond" w:hAnsi="Garamond" w:cs="Times New Roman"/>
          <w:sz w:val="24"/>
          <w:szCs w:val="24"/>
        </w:rPr>
        <w:tab/>
      </w:r>
      <w:r w:rsidRPr="00476807">
        <w:rPr>
          <w:rFonts w:ascii="Garamond" w:hAnsi="Garamond" w:cs="Times New Roman"/>
          <w:sz w:val="24"/>
          <w:szCs w:val="24"/>
        </w:rPr>
        <w:t xml:space="preserve">also the Special Assistant to the Provost for Strategic Planning and Resource Allocation and </w:t>
      </w:r>
      <w:r>
        <w:rPr>
          <w:rFonts w:ascii="Garamond" w:hAnsi="Garamond" w:cs="Times New Roman"/>
          <w:sz w:val="24"/>
          <w:szCs w:val="24"/>
        </w:rPr>
        <w:tab/>
      </w:r>
      <w:r w:rsidRPr="00476807">
        <w:rPr>
          <w:rFonts w:ascii="Garamond" w:hAnsi="Garamond" w:cs="Times New Roman"/>
          <w:sz w:val="24"/>
          <w:szCs w:val="24"/>
        </w:rPr>
        <w:t xml:space="preserve">the Interim Director for the Women’s Studies Program.  Before UWF, she was Director of </w:t>
      </w:r>
      <w:r>
        <w:rPr>
          <w:rFonts w:ascii="Garamond" w:hAnsi="Garamond" w:cs="Times New Roman"/>
          <w:sz w:val="24"/>
          <w:szCs w:val="24"/>
        </w:rPr>
        <w:tab/>
      </w:r>
      <w:r w:rsidRPr="00476807">
        <w:rPr>
          <w:rFonts w:ascii="Garamond" w:hAnsi="Garamond" w:cs="Times New Roman"/>
          <w:sz w:val="24"/>
          <w:szCs w:val="24"/>
        </w:rPr>
        <w:t xml:space="preserve">Work-Life at the University of Kentucky.  Dr. Bryan </w:t>
      </w:r>
      <w:r>
        <w:rPr>
          <w:rFonts w:ascii="Garamond" w:hAnsi="Garamond" w:cs="Times New Roman"/>
          <w:sz w:val="24"/>
          <w:szCs w:val="24"/>
        </w:rPr>
        <w:tab/>
      </w:r>
      <w:r w:rsidRPr="00476807">
        <w:rPr>
          <w:rFonts w:ascii="Garamond" w:hAnsi="Garamond" w:cs="Times New Roman"/>
          <w:sz w:val="24"/>
          <w:szCs w:val="24"/>
        </w:rPr>
        <w:t xml:space="preserve">earned her BS in Psychology and her </w:t>
      </w:r>
      <w:r>
        <w:rPr>
          <w:rFonts w:ascii="Garamond" w:hAnsi="Garamond" w:cs="Times New Roman"/>
          <w:sz w:val="24"/>
          <w:szCs w:val="24"/>
        </w:rPr>
        <w:tab/>
      </w:r>
      <w:r w:rsidRPr="00476807">
        <w:rPr>
          <w:rFonts w:ascii="Garamond" w:hAnsi="Garamond" w:cs="Times New Roman"/>
          <w:sz w:val="24"/>
          <w:szCs w:val="24"/>
        </w:rPr>
        <w:t xml:space="preserve">MA and PhD in industrial and organizational </w:t>
      </w:r>
      <w:r>
        <w:rPr>
          <w:rFonts w:ascii="Garamond" w:hAnsi="Garamond" w:cs="Times New Roman"/>
          <w:sz w:val="24"/>
          <w:szCs w:val="24"/>
        </w:rPr>
        <w:tab/>
      </w:r>
      <w:r w:rsidRPr="00476807">
        <w:rPr>
          <w:rFonts w:ascii="Garamond" w:hAnsi="Garamond" w:cs="Times New Roman"/>
          <w:sz w:val="24"/>
          <w:szCs w:val="24"/>
        </w:rPr>
        <w:t>psychology from The Ohio State University</w:t>
      </w:r>
      <w:r>
        <w:rPr>
          <w:rFonts w:ascii="Garamond" w:hAnsi="Garamond" w:cs="Times New Roman"/>
          <w:sz w:val="24"/>
          <w:szCs w:val="24"/>
        </w:rPr>
        <w:t xml:space="preserve">.  </w:t>
      </w:r>
      <w:r>
        <w:rPr>
          <w:rFonts w:ascii="Garamond" w:hAnsi="Garamond" w:cs="Times New Roman"/>
          <w:sz w:val="24"/>
          <w:szCs w:val="24"/>
        </w:rPr>
        <w:tab/>
        <w:t xml:space="preserve">She is the author of </w:t>
      </w:r>
      <w:r>
        <w:rPr>
          <w:rFonts w:ascii="Garamond" w:hAnsi="Garamond" w:cs="Times New Roman"/>
          <w:i/>
          <w:sz w:val="24"/>
          <w:szCs w:val="24"/>
        </w:rPr>
        <w:t xml:space="preserve">Shaping Work-Life Culture in Higher Education </w:t>
      </w:r>
      <w:r>
        <w:rPr>
          <w:rFonts w:ascii="Garamond" w:hAnsi="Garamond" w:cs="Times New Roman"/>
          <w:sz w:val="24"/>
          <w:szCs w:val="24"/>
        </w:rPr>
        <w:t>(</w:t>
      </w:r>
      <w:proofErr w:type="spellStart"/>
      <w:r>
        <w:rPr>
          <w:rFonts w:ascii="Garamond" w:hAnsi="Garamond" w:cs="Times New Roman"/>
          <w:sz w:val="24"/>
          <w:szCs w:val="24"/>
        </w:rPr>
        <w:t>Routledge</w:t>
      </w:r>
      <w:proofErr w:type="spellEnd"/>
      <w:r>
        <w:rPr>
          <w:rFonts w:ascii="Garamond" w:hAnsi="Garamond" w:cs="Times New Roman"/>
          <w:sz w:val="24"/>
          <w:szCs w:val="24"/>
        </w:rPr>
        <w:t>, 2014).</w:t>
      </w:r>
    </w:p>
    <w:p w:rsidR="0012385F" w:rsidRDefault="0012385F" w:rsidP="0012385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12385F" w:rsidRPr="00476807" w:rsidRDefault="0012385F" w:rsidP="0012385F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476807">
        <w:rPr>
          <w:rFonts w:ascii="Garamond" w:hAnsi="Garamond"/>
          <w:b/>
          <w:sz w:val="24"/>
          <w:szCs w:val="24"/>
        </w:rPr>
        <w:t>Cheryl A. Wilson</w:t>
      </w:r>
    </w:p>
    <w:p w:rsidR="0012385F" w:rsidRDefault="0012385F" w:rsidP="0012385F">
      <w:pPr>
        <w:spacing w:after="0" w:line="240" w:lineRule="auto"/>
        <w:ind w:left="540"/>
        <w:rPr>
          <w:rFonts w:ascii="Garamond" w:hAnsi="Garamond"/>
          <w:b/>
          <w:sz w:val="24"/>
          <w:szCs w:val="24"/>
        </w:rPr>
      </w:pPr>
    </w:p>
    <w:p w:rsidR="0012385F" w:rsidRPr="009C4839" w:rsidRDefault="0012385F" w:rsidP="0012385F">
      <w:pPr>
        <w:spacing w:after="0" w:line="240" w:lineRule="auto"/>
        <w:ind w:firstLine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Cheryl A. Wilson is Associate Professor of English and Chair of the Klein Family School of </w:t>
      </w:r>
      <w:r>
        <w:rPr>
          <w:rFonts w:ascii="Garamond" w:hAnsi="Garamond"/>
          <w:sz w:val="24"/>
          <w:szCs w:val="24"/>
        </w:rPr>
        <w:tab/>
        <w:t xml:space="preserve">Communications Design at the University of Baltimore.  </w:t>
      </w:r>
      <w:r>
        <w:rPr>
          <w:rFonts w:ascii="Garamond" w:hAnsi="Garamond" w:cs="Times New Roman"/>
          <w:sz w:val="24"/>
          <w:szCs w:val="24"/>
        </w:rPr>
        <w:t xml:space="preserve">She is the author of </w:t>
      </w:r>
      <w:r>
        <w:rPr>
          <w:rFonts w:ascii="Garamond" w:hAnsi="Garamond" w:cs="Times New Roman"/>
          <w:i/>
          <w:sz w:val="24"/>
          <w:szCs w:val="24"/>
        </w:rPr>
        <w:t xml:space="preserve">Fashioning the </w:t>
      </w:r>
      <w:r>
        <w:rPr>
          <w:rFonts w:ascii="Garamond" w:hAnsi="Garamond" w:cs="Times New Roman"/>
          <w:i/>
          <w:sz w:val="24"/>
          <w:szCs w:val="24"/>
        </w:rPr>
        <w:tab/>
        <w:t xml:space="preserve">Silver Fork Novel </w:t>
      </w:r>
      <w:r>
        <w:rPr>
          <w:rFonts w:ascii="Garamond" w:hAnsi="Garamond" w:cs="Times New Roman"/>
          <w:sz w:val="24"/>
          <w:szCs w:val="24"/>
        </w:rPr>
        <w:t xml:space="preserve">(Pickering &amp; </w:t>
      </w:r>
      <w:proofErr w:type="spellStart"/>
      <w:r>
        <w:rPr>
          <w:rFonts w:ascii="Garamond" w:hAnsi="Garamond" w:cs="Times New Roman"/>
          <w:sz w:val="24"/>
          <w:szCs w:val="24"/>
        </w:rPr>
        <w:t>Chatto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, 2012); </w:t>
      </w:r>
      <w:r>
        <w:rPr>
          <w:rFonts w:ascii="Garamond" w:hAnsi="Garamond" w:cs="Times New Roman"/>
          <w:i/>
          <w:sz w:val="24"/>
          <w:szCs w:val="24"/>
        </w:rPr>
        <w:t xml:space="preserve">Literature and Dance in Nineteenth-Century Britain </w:t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 xml:space="preserve">(Cambridge UP, 2009) and a contributor to </w:t>
      </w:r>
      <w:r>
        <w:rPr>
          <w:rFonts w:ascii="Garamond" w:hAnsi="Garamond" w:cs="Times New Roman"/>
          <w:i/>
          <w:sz w:val="24"/>
          <w:szCs w:val="24"/>
        </w:rPr>
        <w:t xml:space="preserve">Shaping Work-Life Culture in Higher Education </w:t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>(</w:t>
      </w:r>
      <w:proofErr w:type="spellStart"/>
      <w:r>
        <w:rPr>
          <w:rFonts w:ascii="Garamond" w:hAnsi="Garamond" w:cs="Times New Roman"/>
          <w:sz w:val="24"/>
          <w:szCs w:val="24"/>
        </w:rPr>
        <w:t>Routledge</w:t>
      </w:r>
      <w:proofErr w:type="spellEnd"/>
      <w:r>
        <w:rPr>
          <w:rFonts w:ascii="Garamond" w:hAnsi="Garamond" w:cs="Times New Roman"/>
          <w:sz w:val="24"/>
          <w:szCs w:val="24"/>
        </w:rPr>
        <w:t>, 2014).</w:t>
      </w:r>
    </w:p>
    <w:p w:rsidR="004B706D" w:rsidRDefault="004B706D">
      <w:bookmarkStart w:id="0" w:name="_GoBack"/>
      <w:bookmarkEnd w:id="0"/>
    </w:p>
    <w:sectPr w:rsidR="004B7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94173"/>
    <w:multiLevelType w:val="hybridMultilevel"/>
    <w:tmpl w:val="769A720C"/>
    <w:lvl w:ilvl="0" w:tplc="D7D814CC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85F"/>
    <w:rsid w:val="0012385F"/>
    <w:rsid w:val="004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85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85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Baltimore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updater</dc:creator>
  <cp:lastModifiedBy>updater</cp:lastModifiedBy>
  <cp:revision>1</cp:revision>
  <dcterms:created xsi:type="dcterms:W3CDTF">2014-07-09T15:12:00Z</dcterms:created>
  <dcterms:modified xsi:type="dcterms:W3CDTF">2014-07-09T15:12:00Z</dcterms:modified>
</cp:coreProperties>
</file>