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068E5" w:rsidRDefault="00000000">
      <w:pPr>
        <w:rPr>
          <w:rFonts w:ascii="Arial" w:eastAsia="Arial" w:hAnsi="Arial" w:cs="Arial"/>
          <w:color w:val="222222"/>
          <w:highlight w:val="white"/>
        </w:rPr>
      </w:pPr>
      <w:r>
        <w:rPr>
          <w:rFonts w:ascii="Arial" w:eastAsia="Arial" w:hAnsi="Arial" w:cs="Arial"/>
          <w:color w:val="222222"/>
          <w:highlight w:val="white"/>
        </w:rPr>
        <w:t>Dear JIAEE Editor,</w:t>
      </w:r>
    </w:p>
    <w:p w14:paraId="00000002" w14:textId="77777777" w:rsidR="000068E5" w:rsidRDefault="000068E5">
      <w:pPr>
        <w:rPr>
          <w:rFonts w:ascii="Arial" w:eastAsia="Arial" w:hAnsi="Arial" w:cs="Arial"/>
          <w:color w:val="222222"/>
          <w:highlight w:val="white"/>
        </w:rPr>
      </w:pPr>
    </w:p>
    <w:p w14:paraId="00000003" w14:textId="77777777" w:rsidR="000068E5" w:rsidRDefault="00000000">
      <w:pPr>
        <w:rPr>
          <w:rFonts w:ascii="Arial" w:eastAsia="Arial" w:hAnsi="Arial" w:cs="Arial"/>
          <w:color w:val="222222"/>
          <w:highlight w:val="white"/>
        </w:rPr>
      </w:pPr>
      <w:r>
        <w:rPr>
          <w:rFonts w:ascii="Arial" w:eastAsia="Arial" w:hAnsi="Arial" w:cs="Arial"/>
          <w:color w:val="222222"/>
          <w:highlight w:val="white"/>
        </w:rPr>
        <w:t>Thank you so much for accepting our article into Journal of International Agricultural and Extension Education. We look forward to getting this study published.</w:t>
      </w:r>
    </w:p>
    <w:p w14:paraId="00000004" w14:textId="77777777" w:rsidR="000068E5" w:rsidRDefault="000068E5">
      <w:pPr>
        <w:rPr>
          <w:rFonts w:ascii="Arial" w:eastAsia="Arial" w:hAnsi="Arial" w:cs="Arial"/>
          <w:color w:val="222222"/>
          <w:highlight w:val="white"/>
        </w:rPr>
      </w:pPr>
    </w:p>
    <w:p w14:paraId="00000005" w14:textId="77777777" w:rsidR="000068E5" w:rsidRDefault="00000000">
      <w:pPr>
        <w:rPr>
          <w:rFonts w:ascii="Arial" w:eastAsia="Arial" w:hAnsi="Arial" w:cs="Arial"/>
          <w:color w:val="222222"/>
          <w:highlight w:val="white"/>
        </w:rPr>
      </w:pPr>
      <w:r>
        <w:rPr>
          <w:rFonts w:ascii="Arial" w:eastAsia="Arial" w:hAnsi="Arial" w:cs="Arial"/>
          <w:color w:val="222222"/>
          <w:highlight w:val="white"/>
        </w:rPr>
        <w:t>Below are some questions from reviewers and the highlighted parts are how we addressed these issues.</w:t>
      </w:r>
    </w:p>
    <w:p w14:paraId="00000006" w14:textId="77777777" w:rsidR="000068E5" w:rsidRDefault="000068E5">
      <w:pPr>
        <w:rPr>
          <w:rFonts w:ascii="Arial" w:eastAsia="Arial" w:hAnsi="Arial" w:cs="Arial"/>
          <w:color w:val="222222"/>
          <w:highlight w:val="white"/>
        </w:rPr>
      </w:pPr>
    </w:p>
    <w:p w14:paraId="00000007" w14:textId="77777777" w:rsidR="000068E5" w:rsidRDefault="00000000">
      <w:pPr>
        <w:rPr>
          <w:rFonts w:ascii="Arial" w:eastAsia="Arial" w:hAnsi="Arial" w:cs="Arial"/>
          <w:color w:val="222222"/>
          <w:highlight w:val="white"/>
        </w:rPr>
      </w:pPr>
      <w:r>
        <w:rPr>
          <w:rFonts w:ascii="Arial" w:eastAsia="Arial" w:hAnsi="Arial" w:cs="Arial"/>
          <w:b/>
          <w:color w:val="222222"/>
          <w:highlight w:val="white"/>
        </w:rPr>
        <w:t>Title changed:</w:t>
      </w:r>
      <w:r>
        <w:rPr>
          <w:rFonts w:ascii="Arial" w:eastAsia="Arial" w:hAnsi="Arial" w:cs="Arial"/>
          <w:color w:val="222222"/>
        </w:rPr>
        <w:t xml:space="preserve"> </w:t>
      </w:r>
      <w:r>
        <w:rPr>
          <w:rFonts w:ascii="Arial" w:eastAsia="Arial" w:hAnsi="Arial" w:cs="Arial"/>
          <w:color w:val="222222"/>
          <w:highlight w:val="white"/>
        </w:rPr>
        <w:t xml:space="preserve">"Drivers of Farmers’ adoption of Hermetic Storage Bags in Ghana.” </w:t>
      </w:r>
    </w:p>
    <w:p w14:paraId="00000008" w14:textId="77777777" w:rsidR="000068E5" w:rsidRDefault="000068E5">
      <w:pPr>
        <w:jc w:val="center"/>
        <w:rPr>
          <w:rFonts w:ascii="Arial" w:eastAsia="Arial" w:hAnsi="Arial" w:cs="Arial"/>
          <w:color w:val="222222"/>
        </w:rPr>
      </w:pPr>
    </w:p>
    <w:p w14:paraId="00000009" w14:textId="77777777" w:rsidR="000068E5" w:rsidRDefault="00000000">
      <w:pPr>
        <w:jc w:val="center"/>
        <w:rPr>
          <w:rFonts w:ascii="Arial" w:eastAsia="Arial" w:hAnsi="Arial" w:cs="Arial"/>
          <w:b/>
          <w:color w:val="222222"/>
        </w:rPr>
      </w:pPr>
      <w:r>
        <w:rPr>
          <w:rFonts w:ascii="Arial" w:eastAsia="Arial" w:hAnsi="Arial" w:cs="Arial"/>
          <w:b/>
          <w:color w:val="222222"/>
        </w:rPr>
        <w:t>Reviewer’s comments and author’s responses</w:t>
      </w:r>
    </w:p>
    <w:p w14:paraId="0000000A" w14:textId="77777777" w:rsidR="000068E5" w:rsidRDefault="00000000">
      <w:pPr>
        <w:rPr>
          <w:rFonts w:ascii="Arial" w:eastAsia="Arial" w:hAnsi="Arial" w:cs="Arial"/>
          <w:b/>
          <w:color w:val="222222"/>
          <w:highlight w:val="white"/>
        </w:rPr>
      </w:pPr>
      <w:r>
        <w:rPr>
          <w:rFonts w:ascii="Arial" w:eastAsia="Arial" w:hAnsi="Arial" w:cs="Arial"/>
          <w:color w:val="222222"/>
        </w:rPr>
        <w:br/>
      </w:r>
      <w:r>
        <w:rPr>
          <w:rFonts w:ascii="Arial" w:eastAsia="Arial" w:hAnsi="Arial" w:cs="Arial"/>
          <w:color w:val="222222"/>
          <w:highlight w:val="white"/>
        </w:rPr>
        <w:t xml:space="preserve">1. Did not provide additional information about hermetic bags in other countries as reviewer 2 asked for. – </w:t>
      </w:r>
      <w:r>
        <w:rPr>
          <w:rFonts w:ascii="Arial" w:eastAsia="Arial" w:hAnsi="Arial" w:cs="Arial"/>
          <w:b/>
          <w:color w:val="222222"/>
          <w:highlight w:val="white"/>
        </w:rPr>
        <w:t>We expanded to provide examples of studies done in two African countries (Benin &amp; Kenya) and demonstrate the effectiveness of using hermetic bags to store maize (see pg.2).</w:t>
      </w:r>
    </w:p>
    <w:p w14:paraId="0000000B" w14:textId="77777777" w:rsidR="000068E5" w:rsidRDefault="000068E5">
      <w:pPr>
        <w:rPr>
          <w:rFonts w:ascii="Arial" w:eastAsia="Arial" w:hAnsi="Arial" w:cs="Arial"/>
          <w:color w:val="222222"/>
          <w:highlight w:val="white"/>
        </w:rPr>
      </w:pPr>
    </w:p>
    <w:p w14:paraId="0000000C" w14:textId="77777777" w:rsidR="000068E5" w:rsidRDefault="00000000">
      <w:pPr>
        <w:rPr>
          <w:rFonts w:ascii="Arial" w:eastAsia="Arial" w:hAnsi="Arial" w:cs="Arial"/>
          <w:color w:val="222222"/>
          <w:highlight w:val="white"/>
        </w:rPr>
      </w:pPr>
      <w:r>
        <w:rPr>
          <w:rFonts w:ascii="Arial" w:eastAsia="Arial" w:hAnsi="Arial" w:cs="Arial"/>
          <w:color w:val="222222"/>
          <w:highlight w:val="white"/>
        </w:rPr>
        <w:t xml:space="preserve">2. Did not provide specific objectives as reviewer 2 asked for. </w:t>
      </w:r>
      <w:r>
        <w:rPr>
          <w:rFonts w:ascii="Arial" w:eastAsia="Arial" w:hAnsi="Arial" w:cs="Arial"/>
          <w:b/>
          <w:color w:val="222222"/>
          <w:highlight w:val="white"/>
        </w:rPr>
        <w:t>Specific objectives provided (see pg.3).</w:t>
      </w:r>
      <w:r>
        <w:rPr>
          <w:rFonts w:ascii="Arial" w:eastAsia="Arial" w:hAnsi="Arial" w:cs="Arial"/>
          <w:color w:val="222222"/>
        </w:rPr>
        <w:br/>
      </w:r>
    </w:p>
    <w:p w14:paraId="0000000D" w14:textId="77777777" w:rsidR="000068E5" w:rsidRDefault="00000000">
      <w:pPr>
        <w:rPr>
          <w:rFonts w:ascii="Arial" w:eastAsia="Arial" w:hAnsi="Arial" w:cs="Arial"/>
          <w:color w:val="222222"/>
          <w:highlight w:val="white"/>
        </w:rPr>
      </w:pPr>
      <w:r>
        <w:rPr>
          <w:rFonts w:ascii="Arial" w:eastAsia="Arial" w:hAnsi="Arial" w:cs="Arial"/>
          <w:color w:val="222222"/>
          <w:highlight w:val="white"/>
        </w:rPr>
        <w:t xml:space="preserve">3. Did not cite for their methodology or example of statements utilized within the study as recommended. </w:t>
      </w:r>
      <w:r>
        <w:rPr>
          <w:rFonts w:ascii="Arial" w:eastAsia="Arial" w:hAnsi="Arial" w:cs="Arial"/>
          <w:b/>
          <w:color w:val="222222"/>
          <w:highlight w:val="white"/>
        </w:rPr>
        <w:t>Additional information (study design) and citations added to the methodology section (Ghana Statistical Service, 2014)</w:t>
      </w:r>
      <w:r>
        <w:rPr>
          <w:rFonts w:ascii="Arial" w:eastAsia="Arial" w:hAnsi="Arial" w:cs="Arial"/>
          <w:color w:val="222222"/>
          <w:highlight w:val="white"/>
        </w:rPr>
        <w:t xml:space="preserve"> </w:t>
      </w:r>
    </w:p>
    <w:p w14:paraId="0000000E" w14:textId="77777777" w:rsidR="000068E5" w:rsidRDefault="000068E5">
      <w:pPr>
        <w:rPr>
          <w:rFonts w:ascii="Arial" w:eastAsia="Arial" w:hAnsi="Arial" w:cs="Arial"/>
          <w:color w:val="222222"/>
          <w:highlight w:val="white"/>
        </w:rPr>
      </w:pPr>
    </w:p>
    <w:p w14:paraId="0000000F" w14:textId="77777777" w:rsidR="000068E5" w:rsidRDefault="00000000">
      <w:pPr>
        <w:rPr>
          <w:rFonts w:ascii="Arial" w:eastAsia="Arial" w:hAnsi="Arial" w:cs="Arial"/>
          <w:color w:val="222222"/>
          <w:highlight w:val="white"/>
        </w:rPr>
      </w:pPr>
      <w:r>
        <w:rPr>
          <w:rFonts w:ascii="Arial" w:eastAsia="Arial" w:hAnsi="Arial" w:cs="Arial"/>
          <w:color w:val="222222"/>
          <w:highlight w:val="white"/>
        </w:rPr>
        <w:t xml:space="preserve">4. Does not address further research recommendations asked by reviewer 2 only a strategy. </w:t>
      </w:r>
      <w:r>
        <w:rPr>
          <w:rFonts w:ascii="Arial" w:eastAsia="Arial" w:hAnsi="Arial" w:cs="Arial"/>
          <w:b/>
          <w:color w:val="222222"/>
          <w:highlight w:val="white"/>
        </w:rPr>
        <w:t>Added a further research recommendation (see pg. 17).</w:t>
      </w:r>
      <w:r>
        <w:rPr>
          <w:rFonts w:ascii="Arial" w:eastAsia="Arial" w:hAnsi="Arial" w:cs="Arial"/>
          <w:color w:val="222222"/>
        </w:rPr>
        <w:br/>
      </w:r>
    </w:p>
    <w:p w14:paraId="00000010" w14:textId="77777777" w:rsidR="000068E5" w:rsidRDefault="00000000">
      <w:pPr>
        <w:rPr>
          <w:rFonts w:ascii="Arial" w:eastAsia="Arial" w:hAnsi="Arial" w:cs="Arial"/>
          <w:b/>
          <w:color w:val="0E101A"/>
          <w:highlight w:val="white"/>
        </w:rPr>
      </w:pPr>
      <w:r>
        <w:rPr>
          <w:rFonts w:ascii="Arial" w:eastAsia="Arial" w:hAnsi="Arial" w:cs="Arial"/>
          <w:color w:val="222222"/>
          <w:highlight w:val="white"/>
        </w:rPr>
        <w:t xml:space="preserve">5. Reviewer 1 requested further discussion on the different adoption stages in relation to this study and the author only elaborated with one line- can be expanded. </w:t>
      </w:r>
      <w:r>
        <w:rPr>
          <w:rFonts w:ascii="Arial" w:eastAsia="Arial" w:hAnsi="Arial" w:cs="Arial"/>
          <w:b/>
          <w:color w:val="0E101A"/>
          <w:highlight w:val="white"/>
        </w:rPr>
        <w:t>We expanded this part by adding what the question was intended to capture and added some context to the sixth stage, “no knowledge” of Roger’s innovation attributes, to capture farmers who have never heard about the hermetic bags in Dormaa, Ghana (see pg.6).</w:t>
      </w:r>
    </w:p>
    <w:p w14:paraId="00000011" w14:textId="77777777" w:rsidR="000068E5" w:rsidRDefault="000068E5">
      <w:pPr>
        <w:rPr>
          <w:rFonts w:ascii="Arial" w:eastAsia="Arial" w:hAnsi="Arial" w:cs="Arial"/>
          <w:b/>
          <w:color w:val="0E101A"/>
          <w:highlight w:val="white"/>
        </w:rPr>
      </w:pPr>
    </w:p>
    <w:p w14:paraId="00000012" w14:textId="77777777" w:rsidR="000068E5" w:rsidRDefault="00000000">
      <w:pPr>
        <w:rPr>
          <w:rFonts w:ascii="Arial" w:eastAsia="Arial" w:hAnsi="Arial" w:cs="Arial"/>
          <w:b/>
          <w:color w:val="222222"/>
          <w:highlight w:val="white"/>
        </w:rPr>
      </w:pPr>
      <w:r>
        <w:rPr>
          <w:rFonts w:ascii="Arial" w:eastAsia="Arial" w:hAnsi="Arial" w:cs="Arial"/>
          <w:color w:val="222222"/>
          <w:highlight w:val="white"/>
        </w:rPr>
        <w:t xml:space="preserve">6. Reviewer 1 also requested elaboration on cofounding variables which were not provided. </w:t>
      </w:r>
      <w:r>
        <w:rPr>
          <w:rFonts w:ascii="Arial" w:eastAsia="Arial" w:hAnsi="Arial" w:cs="Arial"/>
          <w:b/>
          <w:color w:val="222222"/>
        </w:rPr>
        <w:t xml:space="preserve">This is addressed on pg.15 with an explanation of outside confounding variables that could have influenced farmers responses. </w:t>
      </w:r>
      <w:r>
        <w:rPr>
          <w:rFonts w:ascii="Arial" w:eastAsia="Arial" w:hAnsi="Arial" w:cs="Arial"/>
          <w:b/>
          <w:color w:val="222222"/>
        </w:rPr>
        <w:br/>
      </w:r>
    </w:p>
    <w:p w14:paraId="00000013" w14:textId="77777777" w:rsidR="000068E5" w:rsidRDefault="00000000">
      <w:pPr>
        <w:rPr>
          <w:rFonts w:ascii="Arial" w:eastAsia="Arial" w:hAnsi="Arial" w:cs="Arial"/>
          <w:b/>
          <w:color w:val="0E101A"/>
          <w:highlight w:val="white"/>
        </w:rPr>
      </w:pPr>
      <w:r>
        <w:rPr>
          <w:rFonts w:ascii="Arial" w:eastAsia="Arial" w:hAnsi="Arial" w:cs="Arial"/>
          <w:b/>
          <w:color w:val="222222"/>
          <w:highlight w:val="white"/>
        </w:rPr>
        <w:t xml:space="preserve">7. </w:t>
      </w:r>
      <w:r>
        <w:rPr>
          <w:rFonts w:ascii="Arial" w:eastAsia="Arial" w:hAnsi="Arial" w:cs="Arial"/>
          <w:color w:val="222222"/>
          <w:highlight w:val="white"/>
        </w:rPr>
        <w:t>Author does not address reviewer 1's question regarding farmers at stage 2 in the adoption process and how they heard about the bags and the comparison between the four communities (page 8 of review). –</w:t>
      </w:r>
      <w:r>
        <w:rPr>
          <w:rFonts w:ascii="Arial" w:eastAsia="Arial" w:hAnsi="Arial" w:cs="Arial"/>
          <w:b/>
          <w:color w:val="222222"/>
          <w:highlight w:val="white"/>
        </w:rPr>
        <w:t xml:space="preserve"> </w:t>
      </w:r>
      <w:r>
        <w:rPr>
          <w:rFonts w:ascii="Arial" w:eastAsia="Arial" w:hAnsi="Arial" w:cs="Arial"/>
          <w:b/>
          <w:color w:val="0E101A"/>
          <w:highlight w:val="white"/>
        </w:rPr>
        <w:t xml:space="preserve">We did not intend to look at the adoption of the innovation based on the stages in the adoption process. Table 2 presents results for adopters and non-adopters for the four communities (see pg.11) and the Innovation decision process (our objective one) to identify where farmers are in the adoption of the hermetic bags. These results are presented in table 4, </w:t>
      </w:r>
      <w:r>
        <w:rPr>
          <w:rFonts w:ascii="Arial" w:eastAsia="Arial" w:hAnsi="Arial" w:cs="Arial"/>
          <w:b/>
          <w:color w:val="0E101A"/>
          <w:highlight w:val="white"/>
        </w:rPr>
        <w:lastRenderedPageBreak/>
        <w:t xml:space="preserve">pg.13. We did not ask any question about how they became aware since that was outside the scope of the study. </w:t>
      </w:r>
    </w:p>
    <w:p w14:paraId="00000014" w14:textId="77777777" w:rsidR="000068E5" w:rsidRDefault="000068E5">
      <w:pPr>
        <w:rPr>
          <w:rFonts w:ascii="Arial" w:eastAsia="Arial" w:hAnsi="Arial" w:cs="Arial"/>
          <w:b/>
          <w:color w:val="0E101A"/>
          <w:highlight w:val="white"/>
        </w:rPr>
      </w:pPr>
    </w:p>
    <w:p w14:paraId="00000015" w14:textId="77777777" w:rsidR="000068E5" w:rsidRDefault="00000000">
      <w:pPr>
        <w:pBdr>
          <w:top w:val="nil"/>
          <w:left w:val="nil"/>
          <w:bottom w:val="nil"/>
          <w:right w:val="nil"/>
          <w:between w:val="nil"/>
        </w:pBdr>
        <w:jc w:val="both"/>
        <w:rPr>
          <w:rFonts w:ascii="Times New Roman" w:eastAsia="Times New Roman" w:hAnsi="Times New Roman" w:cs="Times New Roman"/>
          <w:b/>
        </w:rPr>
      </w:pPr>
      <w:r>
        <w:rPr>
          <w:rFonts w:ascii="Arial" w:eastAsia="Arial" w:hAnsi="Arial" w:cs="Arial"/>
          <w:color w:val="222222"/>
          <w:highlight w:val="white"/>
        </w:rPr>
        <w:t xml:space="preserve">8. Author does not address the discrepancies in reviewer 1's questions regarding their data and tables. – </w:t>
      </w:r>
      <w:r>
        <w:rPr>
          <w:rFonts w:ascii="Arial" w:eastAsia="Arial" w:hAnsi="Arial" w:cs="Arial"/>
          <w:b/>
          <w:color w:val="0E101A"/>
          <w:highlight w:val="white"/>
        </w:rPr>
        <w:t xml:space="preserve">Results and findings. The author had a note about table 4 (1st review) which reviewer #1 found discrepancies. This table is no longer in the paper. Table 5 (current document) was used to present the mean and SD of adopters and non-adopters, where indexes for each innovation attribute for all questions within the index were summed up to obtain the average of these indexes and results presented. </w:t>
      </w:r>
    </w:p>
    <w:p w14:paraId="00000016" w14:textId="77777777" w:rsidR="000068E5" w:rsidRDefault="000068E5">
      <w:pPr>
        <w:rPr>
          <w:rFonts w:ascii="Times New Roman" w:eastAsia="Times New Roman" w:hAnsi="Times New Roman" w:cs="Times New Roman"/>
        </w:rPr>
      </w:pPr>
    </w:p>
    <w:p w14:paraId="00000017" w14:textId="77777777" w:rsidR="000068E5" w:rsidRDefault="00000000">
      <w:pPr>
        <w:rPr>
          <w:rFonts w:ascii="Arial" w:eastAsia="Arial" w:hAnsi="Arial" w:cs="Arial"/>
          <w:color w:val="222222"/>
          <w:highlight w:val="white"/>
        </w:rPr>
      </w:pPr>
      <w:r>
        <w:rPr>
          <w:rFonts w:ascii="Arial" w:eastAsia="Arial" w:hAnsi="Arial" w:cs="Arial"/>
          <w:b/>
          <w:color w:val="222222"/>
          <w:highlight w:val="white"/>
        </w:rPr>
        <w:t xml:space="preserve">We also took out tables 5-9 and replaced them with logistic regression. </w:t>
      </w:r>
      <w:r>
        <w:rPr>
          <w:rFonts w:ascii="Arial" w:eastAsia="Arial" w:hAnsi="Arial" w:cs="Arial"/>
          <w:color w:val="222222"/>
        </w:rPr>
        <w:br/>
      </w:r>
    </w:p>
    <w:p w14:paraId="00000018" w14:textId="77777777" w:rsidR="000068E5" w:rsidRDefault="00000000">
      <w:pPr>
        <w:rPr>
          <w:rFonts w:ascii="Arial" w:eastAsia="Arial" w:hAnsi="Arial" w:cs="Arial"/>
          <w:b/>
          <w:color w:val="222222"/>
          <w:highlight w:val="white"/>
        </w:rPr>
      </w:pPr>
      <w:r>
        <w:rPr>
          <w:rFonts w:ascii="Arial" w:eastAsia="Arial" w:hAnsi="Arial" w:cs="Arial"/>
          <w:color w:val="222222"/>
          <w:highlight w:val="white"/>
        </w:rPr>
        <w:t>9. Review the methodology citation. - still needed.</w:t>
      </w:r>
      <w:r>
        <w:rPr>
          <w:rFonts w:ascii="Arial" w:eastAsia="Arial" w:hAnsi="Arial" w:cs="Arial"/>
          <w:color w:val="222222"/>
        </w:rPr>
        <w:br/>
      </w:r>
      <w:r>
        <w:rPr>
          <w:rFonts w:ascii="Arial" w:eastAsia="Arial" w:hAnsi="Arial" w:cs="Arial"/>
          <w:color w:val="222222"/>
          <w:highlight w:val="white"/>
        </w:rPr>
        <w:t xml:space="preserve">The provided citations about the land area they are studying but not for what methodology they are using. - </w:t>
      </w:r>
      <w:r>
        <w:rPr>
          <w:rFonts w:ascii="Arial" w:eastAsia="Arial" w:hAnsi="Arial" w:cs="Arial"/>
          <w:b/>
          <w:color w:val="222222"/>
          <w:highlight w:val="white"/>
        </w:rPr>
        <w:t>We have provided and added the research design (Ary et al., 2019) and included other citations.</w:t>
      </w:r>
      <w:r>
        <w:rPr>
          <w:rFonts w:ascii="Arial" w:eastAsia="Arial" w:hAnsi="Arial" w:cs="Arial"/>
          <w:b/>
          <w:color w:val="222222"/>
        </w:rPr>
        <w:br/>
      </w:r>
    </w:p>
    <w:p w14:paraId="6BB4E6CB" w14:textId="77777777" w:rsidR="001A253C" w:rsidRDefault="00000000">
      <w:pPr>
        <w:rPr>
          <w:rFonts w:ascii="Arial" w:eastAsia="Arial" w:hAnsi="Arial" w:cs="Arial"/>
          <w:b/>
          <w:color w:val="0E101A"/>
        </w:rPr>
      </w:pPr>
      <w:r>
        <w:rPr>
          <w:rFonts w:ascii="Arial" w:eastAsia="Arial" w:hAnsi="Arial" w:cs="Arial"/>
          <w:color w:val="222222"/>
          <w:highlight w:val="white"/>
        </w:rPr>
        <w:t xml:space="preserve">9. Please explain how reviewer's 1 comments were addressed in regards to the data and </w:t>
      </w:r>
      <w:proofErr w:type="gramStart"/>
      <w:r>
        <w:rPr>
          <w:rFonts w:ascii="Arial" w:eastAsia="Arial" w:hAnsi="Arial" w:cs="Arial"/>
          <w:color w:val="222222"/>
          <w:highlight w:val="white"/>
        </w:rPr>
        <w:t>tables.-</w:t>
      </w:r>
      <w:proofErr w:type="gramEnd"/>
      <w:r>
        <w:rPr>
          <w:rFonts w:ascii="Arial" w:eastAsia="Arial" w:hAnsi="Arial" w:cs="Arial"/>
          <w:color w:val="222222"/>
          <w:highlight w:val="white"/>
        </w:rPr>
        <w:t xml:space="preserve"> </w:t>
      </w:r>
      <w:r>
        <w:rPr>
          <w:rFonts w:ascii="Arial" w:eastAsia="Arial" w:hAnsi="Arial" w:cs="Arial"/>
          <w:b/>
          <w:color w:val="0E101A"/>
          <w:highlight w:val="white"/>
        </w:rPr>
        <w:t xml:space="preserve">Results/findings: Table 2 presents results for adopters and non-adopters for all four communities. Table 3 presents the results of adopters and non-adopters based on farm size (see pg. 16 of reviewer 1 comments). In conclusion, we replaced tables 5-9, which presented descriptive statistics data of innovation characteristics, with a logistic regression table presenting findings for the five innovation characteristics. </w:t>
      </w:r>
    </w:p>
    <w:p w14:paraId="22C9E6F5" w14:textId="77777777" w:rsidR="001A253C" w:rsidRDefault="001A253C">
      <w:pPr>
        <w:rPr>
          <w:rFonts w:ascii="Arial" w:eastAsia="Arial" w:hAnsi="Arial" w:cs="Arial"/>
          <w:b/>
          <w:color w:val="0E101A"/>
        </w:rPr>
      </w:pPr>
    </w:p>
    <w:p w14:paraId="7A1C6CC4" w14:textId="77777777" w:rsidR="001A253C" w:rsidRPr="001A253C" w:rsidRDefault="001A253C">
      <w:pPr>
        <w:rPr>
          <w:rFonts w:ascii="Arial" w:eastAsia="Arial" w:hAnsi="Arial" w:cs="Arial"/>
          <w:bCs/>
          <w:color w:val="0E101A"/>
        </w:rPr>
      </w:pPr>
      <w:r w:rsidRPr="001A253C">
        <w:rPr>
          <w:rFonts w:ascii="Arial" w:eastAsia="Arial" w:hAnsi="Arial" w:cs="Arial"/>
          <w:bCs/>
          <w:color w:val="0E101A"/>
        </w:rPr>
        <w:t>Thank you</w:t>
      </w:r>
    </w:p>
    <w:p w14:paraId="00000019" w14:textId="1C504422" w:rsidR="000068E5" w:rsidRDefault="001A253C">
      <w:pPr>
        <w:rPr>
          <w:rFonts w:ascii="Times New Roman" w:eastAsia="Times New Roman" w:hAnsi="Times New Roman" w:cs="Times New Roman"/>
        </w:rPr>
      </w:pPr>
      <w:r w:rsidRPr="001A253C">
        <w:rPr>
          <w:rFonts w:ascii="Arial" w:eastAsia="Arial" w:hAnsi="Arial" w:cs="Arial"/>
          <w:bCs/>
          <w:color w:val="0E101A"/>
        </w:rPr>
        <w:t>Authors</w:t>
      </w:r>
      <w:r w:rsidR="00000000">
        <w:rPr>
          <w:rFonts w:ascii="Arial" w:eastAsia="Arial" w:hAnsi="Arial" w:cs="Arial"/>
          <w:color w:val="222222"/>
        </w:rPr>
        <w:br/>
      </w:r>
      <w:r w:rsidR="00000000">
        <w:rPr>
          <w:rFonts w:ascii="Arial" w:eastAsia="Arial" w:hAnsi="Arial" w:cs="Arial"/>
          <w:color w:val="222222"/>
        </w:rPr>
        <w:br/>
      </w:r>
      <w:r w:rsidR="00000000">
        <w:rPr>
          <w:rFonts w:ascii="Arial" w:eastAsia="Arial" w:hAnsi="Arial" w:cs="Arial"/>
          <w:color w:val="222222"/>
        </w:rPr>
        <w:br/>
      </w:r>
      <w:r w:rsidR="00000000">
        <w:rPr>
          <w:rFonts w:ascii="Arial" w:eastAsia="Arial" w:hAnsi="Arial" w:cs="Arial"/>
          <w:color w:val="222222"/>
        </w:rPr>
        <w:br/>
      </w:r>
    </w:p>
    <w:p w14:paraId="0000001A" w14:textId="77777777" w:rsidR="000068E5" w:rsidRDefault="000068E5">
      <w:pPr>
        <w:rPr>
          <w:rFonts w:ascii="Times New Roman" w:eastAsia="Times New Roman" w:hAnsi="Times New Roman" w:cs="Times New Roman"/>
        </w:rPr>
      </w:pPr>
    </w:p>
    <w:p w14:paraId="0000001B" w14:textId="77777777" w:rsidR="000068E5" w:rsidRDefault="000068E5"/>
    <w:sectPr w:rsidR="000068E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8E5"/>
    <w:rsid w:val="000068E5"/>
    <w:rsid w:val="001A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F02053"/>
  <w15:docId w15:val="{26584A70-F41A-1240-96C9-D0E008A0A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370CB3"/>
    <w:rPr>
      <w:color w:val="0000FF"/>
      <w:u w:val="single"/>
    </w:rPr>
  </w:style>
  <w:style w:type="paragraph" w:styleId="NormalWeb">
    <w:name w:val="Normal (Web)"/>
    <w:basedOn w:val="Normal"/>
    <w:uiPriority w:val="99"/>
    <w:semiHidden/>
    <w:unhideWhenUsed/>
    <w:rsid w:val="000F2870"/>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9mWFCcg2VSNtK++7zuUMH/r48A==">AMUW2mW32OQPMiSM6MgfzKaXhh8z4TxGwTQnsrzixCfvlIIWP9+eKo6qRqAhLfXRiozCRtEoYSATx9UuIcbaCnQI7f40nmrGC9zgg3ZCgPIipysbjUMHtZ0=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Taku-Epse-Forchu, Namah-Ch</dc:creator>
  <cp:lastModifiedBy>Microsoft Office User</cp:lastModifiedBy>
  <cp:revision>2</cp:revision>
  <dcterms:created xsi:type="dcterms:W3CDTF">2023-02-13T21:31:00Z</dcterms:created>
  <dcterms:modified xsi:type="dcterms:W3CDTF">2023-02-27T15:18:00Z</dcterms:modified>
</cp:coreProperties>
</file>